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8D06" w14:textId="0083D3E0" w:rsidR="00EA0BA2" w:rsidRPr="00794121" w:rsidRDefault="00C347F1" w:rsidP="00EA0BA2">
      <w:pPr>
        <w:pStyle w:val="Default"/>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14:anchorId="7181ED8F" wp14:editId="4D4706E6">
            <wp:simplePos x="0" y="0"/>
            <wp:positionH relativeFrom="column">
              <wp:posOffset>3130550</wp:posOffset>
            </wp:positionH>
            <wp:positionV relativeFrom="paragraph">
              <wp:posOffset>-567055</wp:posOffset>
            </wp:positionV>
            <wp:extent cx="3435350" cy="1073150"/>
            <wp:effectExtent l="0" t="0" r="0" b="0"/>
            <wp:wrapNone/>
            <wp:docPr id="112213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E0D19" w14:textId="111E4F39" w:rsidR="00075E34" w:rsidRPr="00794121" w:rsidRDefault="00EA0BA2" w:rsidP="00EA0BA2">
      <w:pPr>
        <w:pStyle w:val="Default"/>
        <w:rPr>
          <w:rFonts w:asciiTheme="minorHAnsi" w:hAnsiTheme="minorHAnsi" w:cstheme="minorHAnsi"/>
        </w:rPr>
      </w:pPr>
      <w:r w:rsidRPr="00794121">
        <w:rPr>
          <w:rFonts w:asciiTheme="minorHAnsi" w:hAnsiTheme="minorHAnsi" w:cstheme="minorHAnsi"/>
        </w:rPr>
        <w:t xml:space="preserve"> </w:t>
      </w:r>
    </w:p>
    <w:p w14:paraId="6DBF15AB" w14:textId="3E46DE17" w:rsidR="00075E34" w:rsidRPr="00794121" w:rsidRDefault="00075E34" w:rsidP="00EA0BA2">
      <w:pPr>
        <w:pStyle w:val="Default"/>
        <w:rPr>
          <w:rFonts w:asciiTheme="minorHAnsi" w:hAnsiTheme="minorHAnsi" w:cstheme="minorHAnsi"/>
        </w:rPr>
      </w:pPr>
    </w:p>
    <w:p w14:paraId="04C09193" w14:textId="67FB49D2" w:rsidR="00EA0BA2" w:rsidRPr="00F7145E" w:rsidRDefault="000E48B4">
      <w:pPr>
        <w:rPr>
          <w:rFonts w:cstheme="minorHAnsi"/>
          <w:b/>
          <w:sz w:val="40"/>
          <w:szCs w:val="40"/>
        </w:rPr>
      </w:pPr>
      <w:r w:rsidRPr="00F7145E">
        <w:rPr>
          <w:rFonts w:cstheme="minorHAnsi"/>
          <w:b/>
          <w:sz w:val="40"/>
          <w:szCs w:val="40"/>
        </w:rPr>
        <w:t>Job Description</w:t>
      </w:r>
    </w:p>
    <w:p w14:paraId="6A9D67CD" w14:textId="77777777" w:rsidR="00075E34" w:rsidRPr="00F7145E" w:rsidRDefault="00075E34" w:rsidP="00075E34">
      <w:pPr>
        <w:autoSpaceDE w:val="0"/>
        <w:autoSpaceDN w:val="0"/>
        <w:adjustRightInd w:val="0"/>
        <w:spacing w:after="0" w:line="240" w:lineRule="auto"/>
        <w:rPr>
          <w:rFonts w:cstheme="minorHAnsi"/>
          <w:b/>
          <w:bCs/>
          <w:color w:val="000000"/>
        </w:rPr>
      </w:pPr>
    </w:p>
    <w:p w14:paraId="00AE27DF" w14:textId="7AAB71C4" w:rsidR="00612C9C" w:rsidRPr="00A02FF9" w:rsidRDefault="00BA1B2B" w:rsidP="00075E34">
      <w:pPr>
        <w:autoSpaceDE w:val="0"/>
        <w:autoSpaceDN w:val="0"/>
        <w:adjustRightInd w:val="0"/>
        <w:spacing w:after="0" w:line="240" w:lineRule="auto"/>
        <w:rPr>
          <w:rFonts w:cstheme="minorHAnsi"/>
          <w:color w:val="000000"/>
          <w:sz w:val="24"/>
          <w:szCs w:val="24"/>
        </w:rPr>
      </w:pPr>
      <w:r w:rsidRPr="00A02FF9">
        <w:rPr>
          <w:rFonts w:cstheme="minorHAnsi"/>
          <w:b/>
          <w:bCs/>
          <w:color w:val="000000"/>
          <w:sz w:val="24"/>
          <w:szCs w:val="24"/>
        </w:rPr>
        <w:t xml:space="preserve">Title: </w:t>
      </w:r>
      <w:r w:rsidR="006E38E0">
        <w:rPr>
          <w:rFonts w:cstheme="minorHAnsi"/>
          <w:color w:val="000000"/>
          <w:sz w:val="24"/>
          <w:szCs w:val="24"/>
        </w:rPr>
        <w:t xml:space="preserve">Senior </w:t>
      </w:r>
      <w:r w:rsidR="0070772A">
        <w:rPr>
          <w:rFonts w:cstheme="minorHAnsi"/>
          <w:color w:val="000000"/>
          <w:sz w:val="24"/>
          <w:szCs w:val="24"/>
        </w:rPr>
        <w:t xml:space="preserve">Employability Officer </w:t>
      </w:r>
      <w:r w:rsidR="006E38E0">
        <w:rPr>
          <w:rFonts w:cstheme="minorHAnsi"/>
          <w:color w:val="000000"/>
          <w:sz w:val="24"/>
          <w:szCs w:val="24"/>
        </w:rPr>
        <w:t xml:space="preserve">(New Scots) </w:t>
      </w:r>
    </w:p>
    <w:p w14:paraId="38B4CFA5" w14:textId="77777777" w:rsidR="00075E34" w:rsidRPr="00A02FF9" w:rsidRDefault="00075E34" w:rsidP="00075E34">
      <w:pPr>
        <w:autoSpaceDE w:val="0"/>
        <w:autoSpaceDN w:val="0"/>
        <w:adjustRightInd w:val="0"/>
        <w:spacing w:after="0" w:line="240" w:lineRule="auto"/>
        <w:rPr>
          <w:rFonts w:cstheme="minorHAnsi"/>
          <w:b/>
          <w:bCs/>
          <w:color w:val="000000"/>
          <w:sz w:val="24"/>
          <w:szCs w:val="24"/>
        </w:rPr>
      </w:pPr>
    </w:p>
    <w:p w14:paraId="0B8EBACC" w14:textId="5AA08267" w:rsidR="00075E34" w:rsidRPr="00A02FF9" w:rsidRDefault="00BA1B2B" w:rsidP="00075E34">
      <w:pPr>
        <w:autoSpaceDE w:val="0"/>
        <w:autoSpaceDN w:val="0"/>
        <w:adjustRightInd w:val="0"/>
        <w:spacing w:after="0" w:line="240" w:lineRule="auto"/>
        <w:rPr>
          <w:rFonts w:cstheme="minorHAnsi"/>
          <w:b/>
          <w:bCs/>
          <w:color w:val="000000"/>
          <w:sz w:val="24"/>
          <w:szCs w:val="24"/>
        </w:rPr>
      </w:pPr>
      <w:r w:rsidRPr="00A02FF9">
        <w:rPr>
          <w:rFonts w:cstheme="minorHAnsi"/>
          <w:b/>
          <w:bCs/>
          <w:color w:val="000000"/>
          <w:sz w:val="24"/>
          <w:szCs w:val="24"/>
        </w:rPr>
        <w:t>Starting Salary:</w:t>
      </w:r>
      <w:bookmarkStart w:id="0" w:name="_Hlk31113471"/>
      <w:r w:rsidRPr="0070772A">
        <w:rPr>
          <w:rFonts w:cstheme="minorHAnsi"/>
          <w:b/>
          <w:bCs/>
          <w:color w:val="FF0000"/>
          <w:sz w:val="24"/>
          <w:szCs w:val="24"/>
        </w:rPr>
        <w:t xml:space="preserve"> </w:t>
      </w:r>
      <w:bookmarkEnd w:id="0"/>
      <w:r w:rsidR="00045972" w:rsidRPr="006E38E0">
        <w:rPr>
          <w:rFonts w:cstheme="minorHAnsi"/>
          <w:color w:val="000000" w:themeColor="text1"/>
          <w:sz w:val="24"/>
          <w:szCs w:val="24"/>
        </w:rPr>
        <w:t>£</w:t>
      </w:r>
      <w:r w:rsidR="00FC707E" w:rsidRPr="006E38E0">
        <w:rPr>
          <w:rFonts w:cstheme="minorHAnsi"/>
          <w:color w:val="000000" w:themeColor="text1"/>
          <w:sz w:val="24"/>
          <w:szCs w:val="24"/>
        </w:rPr>
        <w:t>40,501</w:t>
      </w:r>
      <w:r w:rsidR="00045972" w:rsidRPr="006E38E0">
        <w:rPr>
          <w:rFonts w:cstheme="minorHAnsi"/>
          <w:color w:val="000000" w:themeColor="text1"/>
          <w:sz w:val="24"/>
          <w:szCs w:val="24"/>
        </w:rPr>
        <w:t xml:space="preserve"> </w:t>
      </w:r>
      <w:r w:rsidR="00A01600" w:rsidRPr="006E38E0">
        <w:rPr>
          <w:rFonts w:cstheme="minorHAnsi"/>
          <w:color w:val="000000" w:themeColor="text1"/>
          <w:sz w:val="24"/>
          <w:szCs w:val="24"/>
        </w:rPr>
        <w:t>(</w:t>
      </w:r>
      <w:r w:rsidR="005912EF" w:rsidRPr="006E38E0">
        <w:rPr>
          <w:rFonts w:cstheme="minorHAnsi"/>
          <w:color w:val="000000" w:themeColor="text1"/>
          <w:sz w:val="24"/>
          <w:szCs w:val="24"/>
        </w:rPr>
        <w:t xml:space="preserve">Grade </w:t>
      </w:r>
      <w:r w:rsidR="0070772A" w:rsidRPr="006E38E0">
        <w:rPr>
          <w:rFonts w:cstheme="minorHAnsi"/>
          <w:color w:val="000000" w:themeColor="text1"/>
          <w:sz w:val="24"/>
          <w:szCs w:val="24"/>
        </w:rPr>
        <w:t>7</w:t>
      </w:r>
      <w:r w:rsidR="00A01600" w:rsidRPr="006E38E0">
        <w:rPr>
          <w:rFonts w:cstheme="minorHAnsi"/>
          <w:color w:val="000000" w:themeColor="text1"/>
          <w:sz w:val="24"/>
          <w:szCs w:val="24"/>
        </w:rPr>
        <w:t>)</w:t>
      </w:r>
    </w:p>
    <w:p w14:paraId="7DA0CD04" w14:textId="77777777" w:rsidR="005C2BFD" w:rsidRPr="00A02FF9" w:rsidRDefault="005C2BFD" w:rsidP="00075E34">
      <w:pPr>
        <w:autoSpaceDE w:val="0"/>
        <w:autoSpaceDN w:val="0"/>
        <w:adjustRightInd w:val="0"/>
        <w:spacing w:after="0" w:line="240" w:lineRule="auto"/>
        <w:rPr>
          <w:rFonts w:cstheme="minorHAnsi"/>
          <w:b/>
          <w:bCs/>
          <w:color w:val="000000"/>
          <w:sz w:val="24"/>
          <w:szCs w:val="24"/>
        </w:rPr>
      </w:pPr>
    </w:p>
    <w:p w14:paraId="1CE61967" w14:textId="604589A7" w:rsidR="005C2BFD" w:rsidRPr="00A02FF9" w:rsidRDefault="00BA1B2B" w:rsidP="00075E34">
      <w:pPr>
        <w:autoSpaceDE w:val="0"/>
        <w:autoSpaceDN w:val="0"/>
        <w:adjustRightInd w:val="0"/>
        <w:spacing w:after="0" w:line="240" w:lineRule="auto"/>
        <w:rPr>
          <w:rFonts w:cstheme="minorHAnsi"/>
          <w:sz w:val="24"/>
          <w:szCs w:val="24"/>
        </w:rPr>
      </w:pPr>
      <w:r w:rsidRPr="00A02FF9">
        <w:rPr>
          <w:rFonts w:cstheme="minorHAnsi"/>
          <w:b/>
          <w:bCs/>
          <w:color w:val="000000"/>
          <w:sz w:val="24"/>
          <w:szCs w:val="24"/>
        </w:rPr>
        <w:t>Duration</w:t>
      </w:r>
      <w:r w:rsidR="005C2BFD" w:rsidRPr="00A02FF9">
        <w:rPr>
          <w:rFonts w:cstheme="minorHAnsi"/>
          <w:b/>
          <w:bCs/>
          <w:color w:val="000000"/>
          <w:sz w:val="24"/>
          <w:szCs w:val="24"/>
        </w:rPr>
        <w:t xml:space="preserve">: </w:t>
      </w:r>
      <w:r w:rsidR="005B7B35" w:rsidRPr="00045972">
        <w:rPr>
          <w:rFonts w:cstheme="minorHAnsi"/>
          <w:sz w:val="24"/>
          <w:szCs w:val="24"/>
        </w:rPr>
        <w:t>Fixed Term p</w:t>
      </w:r>
      <w:r w:rsidR="003E752E" w:rsidRPr="00045972">
        <w:rPr>
          <w:rFonts w:cstheme="minorHAnsi"/>
          <w:sz w:val="24"/>
          <w:szCs w:val="24"/>
        </w:rPr>
        <w:t xml:space="preserve">ost until </w:t>
      </w:r>
      <w:r w:rsidR="00017DF4" w:rsidRPr="00045972">
        <w:rPr>
          <w:rFonts w:cstheme="minorHAnsi"/>
          <w:sz w:val="24"/>
          <w:szCs w:val="24"/>
        </w:rPr>
        <w:t>March 202</w:t>
      </w:r>
      <w:r w:rsidR="00CD4630" w:rsidRPr="00045972">
        <w:rPr>
          <w:rFonts w:cstheme="minorHAnsi"/>
          <w:sz w:val="24"/>
          <w:szCs w:val="24"/>
        </w:rPr>
        <w:t>7</w:t>
      </w:r>
      <w:r w:rsidR="005F3B98" w:rsidRPr="00045972">
        <w:rPr>
          <w:rFonts w:cstheme="minorHAnsi"/>
          <w:sz w:val="24"/>
          <w:szCs w:val="24"/>
        </w:rPr>
        <w:t xml:space="preserve"> (</w:t>
      </w:r>
      <w:r w:rsidR="0070772A">
        <w:rPr>
          <w:rFonts w:cstheme="minorHAnsi"/>
          <w:sz w:val="24"/>
          <w:szCs w:val="24"/>
        </w:rPr>
        <w:t>potential</w:t>
      </w:r>
      <w:r w:rsidR="005F3B98" w:rsidRPr="00045972">
        <w:rPr>
          <w:rFonts w:cstheme="minorHAnsi"/>
          <w:sz w:val="24"/>
          <w:szCs w:val="24"/>
        </w:rPr>
        <w:t xml:space="preserve"> extension pending funding</w:t>
      </w:r>
      <w:r w:rsidR="007C6D23" w:rsidRPr="00045972">
        <w:rPr>
          <w:rFonts w:cstheme="minorHAnsi"/>
          <w:sz w:val="24"/>
          <w:szCs w:val="24"/>
        </w:rPr>
        <w:t>)</w:t>
      </w:r>
    </w:p>
    <w:p w14:paraId="42693D24" w14:textId="77777777" w:rsidR="00075E34" w:rsidRPr="00A02FF9" w:rsidRDefault="00075E34" w:rsidP="00075E34">
      <w:pPr>
        <w:autoSpaceDE w:val="0"/>
        <w:autoSpaceDN w:val="0"/>
        <w:adjustRightInd w:val="0"/>
        <w:spacing w:after="0" w:line="240" w:lineRule="auto"/>
        <w:rPr>
          <w:rFonts w:cstheme="minorHAnsi"/>
          <w:b/>
          <w:bCs/>
          <w:color w:val="000000"/>
          <w:sz w:val="24"/>
          <w:szCs w:val="24"/>
        </w:rPr>
      </w:pPr>
    </w:p>
    <w:p w14:paraId="5A5B54CF" w14:textId="33D00B56" w:rsidR="00075E34" w:rsidRPr="00A02FF9" w:rsidRDefault="00BA1B2B" w:rsidP="00075E34">
      <w:pPr>
        <w:autoSpaceDE w:val="0"/>
        <w:autoSpaceDN w:val="0"/>
        <w:adjustRightInd w:val="0"/>
        <w:spacing w:after="0" w:line="240" w:lineRule="auto"/>
        <w:rPr>
          <w:rFonts w:cstheme="minorHAnsi"/>
          <w:b/>
          <w:bCs/>
          <w:color w:val="000000"/>
          <w:sz w:val="24"/>
          <w:szCs w:val="24"/>
        </w:rPr>
      </w:pPr>
      <w:r w:rsidRPr="00A02FF9">
        <w:rPr>
          <w:rFonts w:cstheme="minorHAnsi"/>
          <w:b/>
          <w:bCs/>
          <w:color w:val="000000"/>
          <w:sz w:val="24"/>
          <w:szCs w:val="24"/>
        </w:rPr>
        <w:t xml:space="preserve">Responsible To:  </w:t>
      </w:r>
      <w:r w:rsidR="00EE1A38">
        <w:rPr>
          <w:rFonts w:cstheme="minorHAnsi"/>
          <w:color w:val="000000"/>
          <w:sz w:val="24"/>
          <w:szCs w:val="24"/>
        </w:rPr>
        <w:t>Recruitment and Skills Manager</w:t>
      </w:r>
      <w:r w:rsidR="0070772A">
        <w:rPr>
          <w:rFonts w:cstheme="minorHAnsi"/>
          <w:color w:val="000000"/>
          <w:sz w:val="24"/>
          <w:szCs w:val="24"/>
        </w:rPr>
        <w:t xml:space="preserve"> </w:t>
      </w:r>
    </w:p>
    <w:p w14:paraId="798F0A48" w14:textId="7F8A5979" w:rsidR="00703BEB" w:rsidRPr="00A02FF9" w:rsidRDefault="00703BEB" w:rsidP="00075E34">
      <w:pPr>
        <w:autoSpaceDE w:val="0"/>
        <w:autoSpaceDN w:val="0"/>
        <w:adjustRightInd w:val="0"/>
        <w:spacing w:after="0" w:line="240" w:lineRule="auto"/>
        <w:rPr>
          <w:rFonts w:cstheme="minorHAnsi"/>
          <w:b/>
          <w:bCs/>
          <w:color w:val="000000"/>
          <w:sz w:val="24"/>
          <w:szCs w:val="24"/>
        </w:rPr>
      </w:pPr>
    </w:p>
    <w:p w14:paraId="15F042CD" w14:textId="76AFBB3B" w:rsidR="001548C5" w:rsidRPr="0070772A" w:rsidRDefault="00BA1B2B" w:rsidP="00A02FF9">
      <w:pPr>
        <w:autoSpaceDE w:val="0"/>
        <w:autoSpaceDN w:val="0"/>
        <w:adjustRightInd w:val="0"/>
        <w:spacing w:after="0" w:line="240" w:lineRule="auto"/>
        <w:rPr>
          <w:rFonts w:cstheme="minorHAnsi"/>
          <w:b/>
          <w:bCs/>
          <w:color w:val="FF0000"/>
          <w:sz w:val="24"/>
          <w:szCs w:val="24"/>
        </w:rPr>
      </w:pPr>
      <w:r w:rsidRPr="00A02FF9">
        <w:rPr>
          <w:rFonts w:cstheme="minorHAnsi"/>
          <w:b/>
          <w:bCs/>
          <w:color w:val="000000"/>
          <w:sz w:val="24"/>
          <w:szCs w:val="24"/>
        </w:rPr>
        <w:t>Closing Date</w:t>
      </w:r>
      <w:r w:rsidR="00703BEB" w:rsidRPr="00A02FF9">
        <w:rPr>
          <w:rFonts w:cstheme="minorHAnsi"/>
          <w:b/>
          <w:bCs/>
          <w:color w:val="000000"/>
          <w:sz w:val="24"/>
          <w:szCs w:val="24"/>
        </w:rPr>
        <w:t>:</w:t>
      </w:r>
      <w:r w:rsidR="005F3B98" w:rsidRPr="00A02FF9">
        <w:rPr>
          <w:rFonts w:cstheme="minorHAnsi"/>
          <w:b/>
          <w:bCs/>
          <w:color w:val="000000"/>
          <w:sz w:val="24"/>
          <w:szCs w:val="24"/>
        </w:rPr>
        <w:t xml:space="preserve"> </w:t>
      </w:r>
      <w:bookmarkStart w:id="1" w:name="_Hlk190190851"/>
      <w:r w:rsidR="008E11A1" w:rsidRPr="00892BE5">
        <w:rPr>
          <w:rFonts w:cstheme="minorHAnsi"/>
          <w:color w:val="000000" w:themeColor="text1"/>
          <w:sz w:val="24"/>
          <w:szCs w:val="24"/>
        </w:rPr>
        <w:t>Midday on</w:t>
      </w:r>
      <w:r w:rsidR="008E11A1" w:rsidRPr="00892BE5">
        <w:rPr>
          <w:rFonts w:cstheme="minorHAnsi"/>
          <w:b/>
          <w:bCs/>
          <w:color w:val="000000" w:themeColor="text1"/>
          <w:sz w:val="24"/>
          <w:szCs w:val="24"/>
        </w:rPr>
        <w:t xml:space="preserve"> </w:t>
      </w:r>
      <w:r w:rsidR="00A01600" w:rsidRPr="00892BE5">
        <w:rPr>
          <w:rFonts w:cstheme="minorHAnsi"/>
          <w:color w:val="000000" w:themeColor="text1"/>
          <w:sz w:val="24"/>
          <w:szCs w:val="24"/>
        </w:rPr>
        <w:t xml:space="preserve">Monday </w:t>
      </w:r>
      <w:bookmarkEnd w:id="1"/>
      <w:r w:rsidR="009700F5" w:rsidRPr="00892BE5">
        <w:rPr>
          <w:rFonts w:cstheme="minorHAnsi"/>
          <w:color w:val="000000" w:themeColor="text1"/>
          <w:sz w:val="24"/>
          <w:szCs w:val="24"/>
        </w:rPr>
        <w:t>3</w:t>
      </w:r>
      <w:r w:rsidR="009700F5" w:rsidRPr="00892BE5">
        <w:rPr>
          <w:rFonts w:cstheme="minorHAnsi"/>
          <w:color w:val="000000" w:themeColor="text1"/>
          <w:sz w:val="24"/>
          <w:szCs w:val="24"/>
          <w:vertAlign w:val="superscript"/>
        </w:rPr>
        <w:t>rd</w:t>
      </w:r>
      <w:r w:rsidR="009700F5" w:rsidRPr="00892BE5">
        <w:rPr>
          <w:rFonts w:cstheme="minorHAnsi"/>
          <w:color w:val="000000" w:themeColor="text1"/>
          <w:sz w:val="24"/>
          <w:szCs w:val="24"/>
        </w:rPr>
        <w:t xml:space="preserve"> August</w:t>
      </w:r>
      <w:r w:rsidR="00892BE5">
        <w:rPr>
          <w:rFonts w:cstheme="minorHAnsi"/>
          <w:color w:val="000000" w:themeColor="text1"/>
          <w:sz w:val="24"/>
          <w:szCs w:val="24"/>
        </w:rPr>
        <w:t>.</w:t>
      </w:r>
      <w:r w:rsidR="00296FF0" w:rsidRPr="00892BE5">
        <w:rPr>
          <w:rFonts w:cstheme="minorHAnsi"/>
          <w:color w:val="000000" w:themeColor="text1"/>
          <w:sz w:val="24"/>
          <w:szCs w:val="24"/>
        </w:rPr>
        <w:t xml:space="preserve"> Interviews expected to take place w/b</w:t>
      </w:r>
      <w:r w:rsidR="00892BE5" w:rsidRPr="00892BE5">
        <w:rPr>
          <w:rFonts w:cstheme="minorHAnsi"/>
          <w:color w:val="000000" w:themeColor="text1"/>
          <w:sz w:val="24"/>
          <w:szCs w:val="24"/>
        </w:rPr>
        <w:t xml:space="preserve"> </w:t>
      </w:r>
      <w:r w:rsidR="000D5EC3">
        <w:rPr>
          <w:rFonts w:cstheme="minorHAnsi"/>
          <w:color w:val="000000" w:themeColor="text1"/>
          <w:sz w:val="24"/>
          <w:szCs w:val="24"/>
        </w:rPr>
        <w:t>17</w:t>
      </w:r>
      <w:r w:rsidR="000D5EC3" w:rsidRPr="000D5EC3">
        <w:rPr>
          <w:rFonts w:cstheme="minorHAnsi"/>
          <w:color w:val="000000" w:themeColor="text1"/>
          <w:sz w:val="24"/>
          <w:szCs w:val="24"/>
          <w:vertAlign w:val="superscript"/>
        </w:rPr>
        <w:t>th</w:t>
      </w:r>
      <w:r w:rsidR="000D5EC3">
        <w:rPr>
          <w:rFonts w:cstheme="minorHAnsi"/>
          <w:color w:val="000000" w:themeColor="text1"/>
          <w:sz w:val="24"/>
          <w:szCs w:val="24"/>
        </w:rPr>
        <w:t xml:space="preserve"> </w:t>
      </w:r>
      <w:r w:rsidR="002A5FF9" w:rsidRPr="00892BE5">
        <w:rPr>
          <w:rFonts w:cstheme="minorHAnsi"/>
          <w:color w:val="000000" w:themeColor="text1"/>
          <w:sz w:val="24"/>
          <w:szCs w:val="24"/>
        </w:rPr>
        <w:t>August</w:t>
      </w:r>
      <w:r w:rsidR="00296FF0" w:rsidRPr="00892BE5">
        <w:rPr>
          <w:rFonts w:cstheme="minorHAnsi"/>
          <w:color w:val="000000" w:themeColor="text1"/>
          <w:sz w:val="24"/>
          <w:szCs w:val="24"/>
        </w:rPr>
        <w:t>.</w:t>
      </w:r>
    </w:p>
    <w:p w14:paraId="67CA1254" w14:textId="77777777" w:rsidR="00A02FF9" w:rsidRPr="00A02FF9" w:rsidRDefault="00A02FF9" w:rsidP="00A02FF9">
      <w:pPr>
        <w:autoSpaceDE w:val="0"/>
        <w:autoSpaceDN w:val="0"/>
        <w:adjustRightInd w:val="0"/>
        <w:spacing w:after="0" w:line="240" w:lineRule="auto"/>
        <w:rPr>
          <w:rFonts w:cstheme="minorHAnsi"/>
          <w:b/>
          <w:bCs/>
          <w:color w:val="000000"/>
          <w:sz w:val="24"/>
          <w:szCs w:val="24"/>
        </w:rPr>
      </w:pPr>
    </w:p>
    <w:p w14:paraId="3D3F81AC" w14:textId="10FC6154" w:rsidR="001548C5" w:rsidRPr="00A02FF9" w:rsidRDefault="001548C5" w:rsidP="0059102A">
      <w:pPr>
        <w:autoSpaceDE w:val="0"/>
        <w:autoSpaceDN w:val="0"/>
        <w:adjustRightInd w:val="0"/>
        <w:spacing w:after="0" w:line="276" w:lineRule="auto"/>
        <w:rPr>
          <w:rFonts w:cstheme="minorHAnsi"/>
          <w:b/>
          <w:bCs/>
          <w:color w:val="000000"/>
          <w:sz w:val="24"/>
          <w:szCs w:val="24"/>
        </w:rPr>
      </w:pPr>
      <w:r w:rsidRPr="00A02FF9">
        <w:rPr>
          <w:rFonts w:cstheme="minorHAnsi"/>
          <w:b/>
          <w:bCs/>
          <w:color w:val="000000"/>
          <w:sz w:val="24"/>
          <w:szCs w:val="24"/>
        </w:rPr>
        <w:t xml:space="preserve">Application instructions: </w:t>
      </w:r>
      <w:r w:rsidRPr="00A02FF9">
        <w:rPr>
          <w:rFonts w:cstheme="minorHAnsi"/>
          <w:color w:val="000000"/>
          <w:sz w:val="24"/>
          <w:szCs w:val="24"/>
        </w:rPr>
        <w:t xml:space="preserve">Please send your CV and cover letter in </w:t>
      </w:r>
      <w:r w:rsidRPr="00A02FF9">
        <w:rPr>
          <w:rFonts w:cstheme="minorHAnsi"/>
          <w:color w:val="000000"/>
          <w:sz w:val="24"/>
          <w:szCs w:val="24"/>
          <w:u w:val="single"/>
        </w:rPr>
        <w:t>one document</w:t>
      </w:r>
      <w:r w:rsidRPr="00A02FF9">
        <w:rPr>
          <w:rFonts w:cstheme="minorHAnsi"/>
          <w:color w:val="000000"/>
          <w:sz w:val="24"/>
          <w:szCs w:val="24"/>
        </w:rPr>
        <w:t xml:space="preserve"> to </w:t>
      </w:r>
      <w:hyperlink r:id="rId9" w:history="1">
        <w:r w:rsidRPr="00A02FF9">
          <w:rPr>
            <w:rStyle w:val="Hyperlink"/>
            <w:rFonts w:cstheme="minorHAnsi"/>
            <w:sz w:val="24"/>
            <w:szCs w:val="24"/>
          </w:rPr>
          <w:t>recruitment@capitalcitypartnership.org</w:t>
        </w:r>
      </w:hyperlink>
      <w:r w:rsidRPr="00A02FF9">
        <w:rPr>
          <w:rFonts w:cstheme="minorHAnsi"/>
          <w:sz w:val="24"/>
          <w:szCs w:val="24"/>
        </w:rPr>
        <w:t xml:space="preserve">, </w:t>
      </w:r>
      <w:r w:rsidRPr="00A02FF9">
        <w:rPr>
          <w:rFonts w:cstheme="minorHAnsi"/>
          <w:color w:val="000000"/>
          <w:sz w:val="24"/>
          <w:szCs w:val="24"/>
        </w:rPr>
        <w:t>along with a completed copy of our Equal Opportunities Monitoring Form.</w:t>
      </w:r>
    </w:p>
    <w:p w14:paraId="485E7D19" w14:textId="77777777" w:rsidR="001548C5" w:rsidRPr="00A02FF9" w:rsidRDefault="001548C5" w:rsidP="001548C5">
      <w:pPr>
        <w:autoSpaceDE w:val="0"/>
        <w:autoSpaceDN w:val="0"/>
        <w:adjustRightInd w:val="0"/>
        <w:spacing w:after="0" w:line="240" w:lineRule="auto"/>
        <w:rPr>
          <w:rFonts w:cstheme="minorHAnsi"/>
          <w:color w:val="000000"/>
          <w:sz w:val="24"/>
          <w:szCs w:val="24"/>
        </w:rPr>
      </w:pPr>
    </w:p>
    <w:p w14:paraId="1BF34511" w14:textId="77777777" w:rsidR="002156CE" w:rsidRPr="000652D5" w:rsidRDefault="001548C5" w:rsidP="00045972">
      <w:pPr>
        <w:autoSpaceDE w:val="0"/>
        <w:autoSpaceDN w:val="0"/>
        <w:adjustRightInd w:val="0"/>
        <w:spacing w:line="276" w:lineRule="auto"/>
        <w:rPr>
          <w:rFonts w:cstheme="minorHAnsi"/>
          <w:color w:val="000000"/>
          <w:sz w:val="24"/>
          <w:szCs w:val="24"/>
        </w:rPr>
      </w:pPr>
      <w:bookmarkStart w:id="2" w:name="_Hlk134524789"/>
      <w:r w:rsidRPr="000652D5">
        <w:rPr>
          <w:rFonts w:cstheme="minorHAnsi"/>
          <w:color w:val="000000"/>
          <w:sz w:val="24"/>
          <w:szCs w:val="24"/>
        </w:rPr>
        <w:t xml:space="preserve">CCP encourages applications from people from ethnically diverse backgrounds.  </w:t>
      </w:r>
    </w:p>
    <w:bookmarkEnd w:id="2"/>
    <w:p w14:paraId="0A832945" w14:textId="77777777" w:rsidR="00075E34" w:rsidRPr="00A02FF9" w:rsidRDefault="00075E34" w:rsidP="003E7114">
      <w:pPr>
        <w:pBdr>
          <w:bottom w:val="single" w:sz="4" w:space="1" w:color="auto"/>
        </w:pBdr>
        <w:autoSpaceDE w:val="0"/>
        <w:autoSpaceDN w:val="0"/>
        <w:adjustRightInd w:val="0"/>
        <w:spacing w:after="0" w:line="240" w:lineRule="auto"/>
        <w:rPr>
          <w:rFonts w:cstheme="minorHAnsi"/>
          <w:b/>
          <w:bCs/>
          <w:color w:val="000000"/>
          <w:sz w:val="24"/>
          <w:szCs w:val="24"/>
        </w:rPr>
      </w:pPr>
    </w:p>
    <w:p w14:paraId="64D2F7A2" w14:textId="77777777" w:rsidR="00D23B69" w:rsidRPr="00A02FF9" w:rsidRDefault="00D23B69" w:rsidP="00075E34">
      <w:pPr>
        <w:autoSpaceDE w:val="0"/>
        <w:autoSpaceDN w:val="0"/>
        <w:adjustRightInd w:val="0"/>
        <w:spacing w:after="0" w:line="240" w:lineRule="auto"/>
        <w:rPr>
          <w:rFonts w:cstheme="minorHAnsi"/>
          <w:b/>
          <w:bCs/>
          <w:color w:val="000000"/>
          <w:sz w:val="24"/>
          <w:szCs w:val="24"/>
        </w:rPr>
      </w:pPr>
    </w:p>
    <w:p w14:paraId="2FB5EC34" w14:textId="4D654CA7" w:rsidR="00075E34" w:rsidRPr="00A02FF9" w:rsidRDefault="00BA1B2B" w:rsidP="00A01600">
      <w:pPr>
        <w:autoSpaceDE w:val="0"/>
        <w:autoSpaceDN w:val="0"/>
        <w:adjustRightInd w:val="0"/>
        <w:spacing w:line="360" w:lineRule="auto"/>
        <w:rPr>
          <w:rFonts w:cstheme="minorHAnsi"/>
          <w:b/>
          <w:bCs/>
          <w:color w:val="000000"/>
          <w:sz w:val="24"/>
          <w:szCs w:val="24"/>
          <w:u w:val="single"/>
        </w:rPr>
      </w:pPr>
      <w:r w:rsidRPr="00A02FF9">
        <w:rPr>
          <w:rFonts w:cstheme="minorHAnsi"/>
          <w:b/>
          <w:bCs/>
          <w:color w:val="000000"/>
          <w:sz w:val="24"/>
          <w:szCs w:val="24"/>
          <w:u w:val="single"/>
        </w:rPr>
        <w:t>Organisation Details</w:t>
      </w:r>
    </w:p>
    <w:p w14:paraId="78EB10D5" w14:textId="32AFAC1F" w:rsidR="002B07EC" w:rsidRPr="00A02FF9" w:rsidRDefault="00075E34" w:rsidP="0059102A">
      <w:pPr>
        <w:shd w:val="clear" w:color="auto" w:fill="FFFFFF"/>
        <w:spacing w:after="0" w:line="276" w:lineRule="auto"/>
        <w:rPr>
          <w:rFonts w:cstheme="minorHAnsi"/>
          <w:sz w:val="24"/>
          <w:szCs w:val="24"/>
        </w:rPr>
      </w:pPr>
      <w:hyperlink r:id="rId10" w:history="1">
        <w:r w:rsidRPr="00A02FF9">
          <w:rPr>
            <w:rStyle w:val="Hyperlink"/>
            <w:rFonts w:cstheme="minorHAnsi"/>
            <w:sz w:val="24"/>
            <w:szCs w:val="24"/>
          </w:rPr>
          <w:t>Capital City Partnership</w:t>
        </w:r>
      </w:hyperlink>
      <w:r w:rsidRPr="00A02FF9">
        <w:rPr>
          <w:rFonts w:cstheme="minorHAnsi"/>
          <w:sz w:val="24"/>
          <w:szCs w:val="24"/>
        </w:rPr>
        <w:t xml:space="preserve"> (CCP) is an arm’s length company of </w:t>
      </w:r>
      <w:r w:rsidR="002156CE" w:rsidRPr="00A02FF9">
        <w:rPr>
          <w:rFonts w:cstheme="minorHAnsi"/>
          <w:sz w:val="24"/>
          <w:szCs w:val="24"/>
        </w:rPr>
        <w:t>T</w:t>
      </w:r>
      <w:r w:rsidRPr="00A02FF9">
        <w:rPr>
          <w:rFonts w:cstheme="minorHAnsi"/>
          <w:sz w:val="24"/>
          <w:szCs w:val="24"/>
        </w:rPr>
        <w:t xml:space="preserve">he City of Edinburgh Council and is tasked with the operational development, management and support of local </w:t>
      </w:r>
      <w:r w:rsidR="003E4A54" w:rsidRPr="00A02FF9">
        <w:rPr>
          <w:rFonts w:cstheme="minorHAnsi"/>
          <w:sz w:val="24"/>
          <w:szCs w:val="24"/>
        </w:rPr>
        <w:t xml:space="preserve">and regional </w:t>
      </w:r>
      <w:r w:rsidRPr="00A02FF9">
        <w:rPr>
          <w:rFonts w:cstheme="minorHAnsi"/>
          <w:sz w:val="24"/>
          <w:szCs w:val="24"/>
        </w:rPr>
        <w:t>employability and poverty reduction measures</w:t>
      </w:r>
      <w:r w:rsidR="003E4A54" w:rsidRPr="00A02FF9">
        <w:rPr>
          <w:rFonts w:cstheme="minorHAnsi"/>
          <w:sz w:val="24"/>
          <w:szCs w:val="24"/>
        </w:rPr>
        <w:t>.</w:t>
      </w:r>
      <w:r w:rsidR="00081EF8" w:rsidRPr="00A02FF9">
        <w:rPr>
          <w:rFonts w:cstheme="minorHAnsi"/>
          <w:sz w:val="24"/>
          <w:szCs w:val="24"/>
        </w:rPr>
        <w:t xml:space="preserve">   </w:t>
      </w:r>
      <w:r w:rsidRPr="00A02FF9">
        <w:rPr>
          <w:rFonts w:cstheme="minorHAnsi"/>
          <w:sz w:val="24"/>
          <w:szCs w:val="24"/>
        </w:rPr>
        <w:t xml:space="preserve">It takes a flexible approach to changing economic conditions, needs and opportunities but its core functions </w:t>
      </w:r>
      <w:r w:rsidR="00447C2A" w:rsidRPr="00A02FF9">
        <w:rPr>
          <w:rFonts w:cstheme="minorHAnsi"/>
          <w:sz w:val="24"/>
          <w:szCs w:val="24"/>
        </w:rPr>
        <w:t>comprise.</w:t>
      </w:r>
    </w:p>
    <w:p w14:paraId="38F032FB" w14:textId="77777777" w:rsidR="0059102A" w:rsidRPr="00A02FF9" w:rsidRDefault="0059102A" w:rsidP="0059102A">
      <w:pPr>
        <w:shd w:val="clear" w:color="auto" w:fill="FFFFFF"/>
        <w:spacing w:after="0" w:line="276" w:lineRule="auto"/>
        <w:rPr>
          <w:rFonts w:cstheme="minorHAnsi"/>
          <w:sz w:val="24"/>
          <w:szCs w:val="24"/>
        </w:rPr>
      </w:pPr>
    </w:p>
    <w:p w14:paraId="0B084D60" w14:textId="1FDB5F62" w:rsidR="00075E34" w:rsidRPr="00A02FF9" w:rsidRDefault="00075E34"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The management of all employability related grants and contracts awarded to external providers by the council</w:t>
      </w:r>
      <w:r w:rsidR="004B46E4" w:rsidRPr="00A02FF9">
        <w:rPr>
          <w:rFonts w:cstheme="minorHAnsi"/>
          <w:sz w:val="24"/>
          <w:szCs w:val="24"/>
        </w:rPr>
        <w:t xml:space="preserve"> and other key partners</w:t>
      </w:r>
    </w:p>
    <w:p w14:paraId="2A15C3D7" w14:textId="5DDBE186" w:rsidR="004B46E4" w:rsidRPr="00A02FF9" w:rsidRDefault="00075E34"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The management of assessment processes related to bids received for such grants and contracts and making recommendations for funding</w:t>
      </w:r>
    </w:p>
    <w:p w14:paraId="5A204B6B" w14:textId="5767B0C3" w:rsidR="00075E34" w:rsidRPr="00A02FF9" w:rsidRDefault="00075E34"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 xml:space="preserve">The provision of policy advice, </w:t>
      </w:r>
      <w:r w:rsidR="00BC6527" w:rsidRPr="00A02FF9">
        <w:rPr>
          <w:rFonts w:cstheme="minorHAnsi"/>
          <w:sz w:val="24"/>
          <w:szCs w:val="24"/>
        </w:rPr>
        <w:t>research,</w:t>
      </w:r>
      <w:r w:rsidRPr="00A02FF9">
        <w:rPr>
          <w:rFonts w:cstheme="minorHAnsi"/>
          <w:sz w:val="24"/>
          <w:szCs w:val="24"/>
        </w:rPr>
        <w:t xml:space="preserve"> and development support (including secretariat functions) to the city’s </w:t>
      </w:r>
      <w:r w:rsidR="002156CE" w:rsidRPr="00A02FF9">
        <w:rPr>
          <w:rFonts w:cstheme="minorHAnsi"/>
          <w:sz w:val="24"/>
          <w:szCs w:val="24"/>
        </w:rPr>
        <w:t>Local Employability Partnership</w:t>
      </w:r>
      <w:r w:rsidRPr="00A02FF9">
        <w:rPr>
          <w:rFonts w:cstheme="minorHAnsi"/>
          <w:sz w:val="24"/>
          <w:szCs w:val="24"/>
        </w:rPr>
        <w:t xml:space="preserve"> and partners</w:t>
      </w:r>
    </w:p>
    <w:p w14:paraId="4DF1D488" w14:textId="3FF515F0" w:rsidR="00161918" w:rsidRPr="00A02FF9" w:rsidRDefault="00075E34"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The development and maintenance of common communications and management information infrastructure fo</w:t>
      </w:r>
      <w:r w:rsidR="00161918" w:rsidRPr="00A02FF9">
        <w:rPr>
          <w:rFonts w:cstheme="minorHAnsi"/>
          <w:sz w:val="24"/>
          <w:szCs w:val="24"/>
        </w:rPr>
        <w:t xml:space="preserve">r the </w:t>
      </w:r>
      <w:r w:rsidR="002156CE" w:rsidRPr="00A02FF9">
        <w:rPr>
          <w:rFonts w:cstheme="minorHAnsi"/>
          <w:sz w:val="24"/>
          <w:szCs w:val="24"/>
        </w:rPr>
        <w:t>Local Employability Partnership</w:t>
      </w:r>
    </w:p>
    <w:p w14:paraId="6D21A7F4" w14:textId="38575DA6" w:rsidR="006D100D" w:rsidRPr="00A02FF9" w:rsidRDefault="00161918"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Development and support of the Joined Up for Jobs network and the Joined Up for Business partnership</w:t>
      </w:r>
    </w:p>
    <w:p w14:paraId="41147425" w14:textId="0AB06B65" w:rsidR="005F3B98" w:rsidRPr="00A02FF9" w:rsidRDefault="005F3B98"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Management and coordination of skills centres based on geographical location, including Fort Kinnaird Recruitment and Skills Centre, MacMillan Skills Hub, and FUSE at St James Quarter</w:t>
      </w:r>
    </w:p>
    <w:p w14:paraId="00F6C173" w14:textId="7349E50A" w:rsidR="00434F73" w:rsidRDefault="00127178" w:rsidP="00A02FF9">
      <w:pPr>
        <w:numPr>
          <w:ilvl w:val="0"/>
          <w:numId w:val="19"/>
        </w:numPr>
        <w:shd w:val="clear" w:color="auto" w:fill="FFFFFF"/>
        <w:spacing w:after="0" w:line="276" w:lineRule="auto"/>
        <w:rPr>
          <w:rFonts w:cstheme="minorHAnsi"/>
          <w:sz w:val="24"/>
          <w:szCs w:val="24"/>
        </w:rPr>
      </w:pPr>
      <w:r w:rsidRPr="00A02FF9">
        <w:rPr>
          <w:rFonts w:cstheme="minorHAnsi"/>
          <w:sz w:val="24"/>
          <w:szCs w:val="24"/>
        </w:rPr>
        <w:t>P</w:t>
      </w:r>
      <w:r w:rsidR="006D100D" w:rsidRPr="00A02FF9">
        <w:rPr>
          <w:rFonts w:cstheme="minorHAnsi"/>
          <w:sz w:val="24"/>
          <w:szCs w:val="24"/>
        </w:rPr>
        <w:t xml:space="preserve">rovision of support to the Edinburgh and South East Scotland City Region Deal </w:t>
      </w:r>
      <w:r w:rsidR="002156CE" w:rsidRPr="00A02FF9">
        <w:rPr>
          <w:rFonts w:cstheme="minorHAnsi"/>
          <w:sz w:val="24"/>
          <w:szCs w:val="24"/>
        </w:rPr>
        <w:t>Integrated Enhanced Skills (IRES)</w:t>
      </w:r>
      <w:r w:rsidR="006D100D" w:rsidRPr="00A02FF9">
        <w:rPr>
          <w:rFonts w:cstheme="minorHAnsi"/>
          <w:sz w:val="24"/>
          <w:szCs w:val="24"/>
        </w:rPr>
        <w:t xml:space="preserve"> programme</w:t>
      </w:r>
      <w:r w:rsidR="001C22D5">
        <w:rPr>
          <w:rFonts w:cstheme="minorHAnsi"/>
          <w:sz w:val="24"/>
          <w:szCs w:val="24"/>
        </w:rPr>
        <w:t>.</w:t>
      </w:r>
    </w:p>
    <w:p w14:paraId="196E4459" w14:textId="77777777" w:rsidR="00045972" w:rsidRPr="00A02FF9" w:rsidRDefault="00045972" w:rsidP="00045972">
      <w:pPr>
        <w:shd w:val="clear" w:color="auto" w:fill="FFFFFF"/>
        <w:spacing w:after="0" w:line="276" w:lineRule="auto"/>
        <w:ind w:left="720"/>
        <w:rPr>
          <w:rFonts w:cstheme="minorHAnsi"/>
          <w:sz w:val="24"/>
          <w:szCs w:val="24"/>
        </w:rPr>
      </w:pPr>
    </w:p>
    <w:p w14:paraId="711008C4" w14:textId="505D9FBB" w:rsidR="001C1B25" w:rsidRPr="00D53F1E" w:rsidRDefault="00BA1B2B" w:rsidP="00D53F1E">
      <w:pPr>
        <w:autoSpaceDE w:val="0"/>
        <w:autoSpaceDN w:val="0"/>
        <w:adjustRightInd w:val="0"/>
        <w:spacing w:line="276" w:lineRule="auto"/>
        <w:rPr>
          <w:rFonts w:cstheme="minorHAnsi"/>
          <w:b/>
          <w:bCs/>
          <w:color w:val="000000"/>
          <w:sz w:val="24"/>
          <w:szCs w:val="24"/>
          <w:u w:val="single"/>
        </w:rPr>
      </w:pPr>
      <w:r w:rsidRPr="00A02FF9">
        <w:rPr>
          <w:rFonts w:cstheme="minorHAnsi"/>
          <w:b/>
          <w:bCs/>
          <w:color w:val="000000"/>
          <w:sz w:val="24"/>
          <w:szCs w:val="24"/>
          <w:u w:val="single"/>
        </w:rPr>
        <w:t>Job Purpose</w:t>
      </w:r>
    </w:p>
    <w:p w14:paraId="54513AD3" w14:textId="32D5421B" w:rsidR="00F97A87" w:rsidRPr="001C1B25" w:rsidRDefault="001C1B25" w:rsidP="00F97A87">
      <w:pPr>
        <w:pStyle w:val="jbodytext"/>
        <w:spacing w:after="0" w:line="276" w:lineRule="auto"/>
        <w:ind w:right="147"/>
        <w:rPr>
          <w:rFonts w:asciiTheme="minorHAnsi" w:eastAsiaTheme="minorHAnsi" w:hAnsiTheme="minorHAnsi" w:cstheme="minorHAnsi"/>
          <w:noProof w:val="0"/>
          <w:color w:val="000000"/>
          <w:sz w:val="24"/>
          <w:szCs w:val="24"/>
        </w:rPr>
      </w:pPr>
      <w:r w:rsidRPr="001C1B25">
        <w:rPr>
          <w:rFonts w:asciiTheme="minorHAnsi" w:eastAsiaTheme="minorHAnsi" w:hAnsiTheme="minorHAnsi" w:cstheme="minorHAnsi"/>
          <w:noProof w:val="0"/>
          <w:color w:val="000000"/>
          <w:sz w:val="24"/>
          <w:szCs w:val="24"/>
        </w:rPr>
        <w:t>This role sits within the Joined Up for Business family and has an operational remit supporting New Scots jobseekers</w:t>
      </w:r>
      <w:r w:rsidR="003D5D13">
        <w:rPr>
          <w:rFonts w:asciiTheme="minorHAnsi" w:eastAsiaTheme="minorHAnsi" w:hAnsiTheme="minorHAnsi" w:cstheme="minorHAnsi"/>
          <w:noProof w:val="0"/>
          <w:color w:val="000000"/>
          <w:sz w:val="24"/>
          <w:szCs w:val="24"/>
        </w:rPr>
        <w:t xml:space="preserve"> with a Ukrainian focus</w:t>
      </w:r>
      <w:r w:rsidRPr="001C1B25">
        <w:rPr>
          <w:rFonts w:asciiTheme="minorHAnsi" w:eastAsiaTheme="minorHAnsi" w:hAnsiTheme="minorHAnsi" w:cstheme="minorHAnsi"/>
          <w:noProof w:val="0"/>
          <w:color w:val="000000"/>
          <w:sz w:val="24"/>
          <w:szCs w:val="24"/>
        </w:rPr>
        <w:t>. The post-holder will provide employability guidance and coordinate recruitment and training requirements, ensuring each jobseeker has access to appropriate resources and is linked to relevant services as needed. Clients may include those requiring support to become job-ready, as well as job changers requiring additional support to move into employment.</w:t>
      </w:r>
      <w:r w:rsidR="00F97A87">
        <w:rPr>
          <w:rFonts w:asciiTheme="minorHAnsi" w:eastAsiaTheme="minorHAnsi" w:hAnsiTheme="minorHAnsi" w:cstheme="minorHAnsi"/>
          <w:noProof w:val="0"/>
          <w:color w:val="000000"/>
          <w:sz w:val="24"/>
          <w:szCs w:val="24"/>
        </w:rPr>
        <w:t xml:space="preserve"> </w:t>
      </w:r>
      <w:r w:rsidR="00F97A87" w:rsidRPr="001C1B25">
        <w:rPr>
          <w:rFonts w:asciiTheme="minorHAnsi" w:eastAsiaTheme="minorHAnsi" w:hAnsiTheme="minorHAnsi" w:cstheme="minorHAnsi"/>
          <w:noProof w:val="0"/>
          <w:color w:val="000000"/>
          <w:sz w:val="24"/>
          <w:szCs w:val="24"/>
        </w:rPr>
        <w:t>The post-holder will also work directly with employers to connect jobseekers with relevant and suitable vacancies, maximising employment opportunities.</w:t>
      </w:r>
    </w:p>
    <w:p w14:paraId="728E11CD" w14:textId="77777777" w:rsidR="002C3676" w:rsidRDefault="002C3676" w:rsidP="001C1B25">
      <w:pPr>
        <w:pStyle w:val="jbodytext"/>
        <w:spacing w:after="0" w:line="276" w:lineRule="auto"/>
        <w:ind w:right="147"/>
        <w:rPr>
          <w:rFonts w:asciiTheme="minorHAnsi" w:eastAsiaTheme="minorHAnsi" w:hAnsiTheme="minorHAnsi" w:cstheme="minorHAnsi"/>
          <w:noProof w:val="0"/>
          <w:color w:val="000000"/>
          <w:sz w:val="24"/>
          <w:szCs w:val="24"/>
        </w:rPr>
      </w:pPr>
    </w:p>
    <w:p w14:paraId="7A3D31EB" w14:textId="713FB033" w:rsidR="002C3676" w:rsidRPr="001C1B25" w:rsidRDefault="002C3676" w:rsidP="001C1B25">
      <w:pPr>
        <w:pStyle w:val="jbodytext"/>
        <w:spacing w:after="0" w:line="276" w:lineRule="auto"/>
        <w:ind w:right="147"/>
        <w:rPr>
          <w:rFonts w:asciiTheme="minorHAnsi" w:eastAsiaTheme="minorHAnsi" w:hAnsiTheme="minorHAnsi" w:cstheme="minorHAnsi"/>
          <w:noProof w:val="0"/>
          <w:color w:val="000000"/>
          <w:sz w:val="24"/>
          <w:szCs w:val="24"/>
        </w:rPr>
      </w:pPr>
      <w:r w:rsidRPr="00C24051">
        <w:rPr>
          <w:rFonts w:asciiTheme="minorHAnsi" w:eastAsiaTheme="minorHAnsi" w:hAnsiTheme="minorHAnsi" w:cstheme="minorHAnsi"/>
          <w:noProof w:val="0"/>
          <w:color w:val="000000"/>
          <w:sz w:val="24"/>
          <w:szCs w:val="24"/>
        </w:rPr>
        <w:t>This post is predominantly based within the MacMillan Skills Hub in Pennywell, North Edinburgh, and the post-holder will join the Hub's team on a day-to-day basis.</w:t>
      </w:r>
      <w:r w:rsidRPr="002C3676">
        <w:rPr>
          <w:rFonts w:asciiTheme="minorHAnsi" w:eastAsiaTheme="minorHAnsi" w:hAnsiTheme="minorHAnsi" w:cstheme="minorHAnsi"/>
          <w:noProof w:val="0"/>
          <w:color w:val="000000"/>
          <w:sz w:val="24"/>
          <w:szCs w:val="24"/>
        </w:rPr>
        <w:t xml:space="preserve"> MacMillan Skills Hub </w:t>
      </w:r>
      <w:r w:rsidR="001F4B3F">
        <w:rPr>
          <w:rFonts w:asciiTheme="minorHAnsi" w:eastAsiaTheme="minorHAnsi" w:hAnsiTheme="minorHAnsi" w:cstheme="minorHAnsi"/>
          <w:noProof w:val="0"/>
          <w:color w:val="000000"/>
          <w:sz w:val="24"/>
          <w:szCs w:val="24"/>
        </w:rPr>
        <w:t xml:space="preserve">is coordinated by Capital City </w:t>
      </w:r>
      <w:r w:rsidR="00C24051">
        <w:rPr>
          <w:rFonts w:asciiTheme="minorHAnsi" w:eastAsiaTheme="minorHAnsi" w:hAnsiTheme="minorHAnsi" w:cstheme="minorHAnsi"/>
          <w:noProof w:val="0"/>
          <w:color w:val="000000"/>
          <w:sz w:val="24"/>
          <w:szCs w:val="24"/>
        </w:rPr>
        <w:t>Partnership</w:t>
      </w:r>
      <w:r w:rsidR="001F4B3F">
        <w:rPr>
          <w:rFonts w:asciiTheme="minorHAnsi" w:eastAsiaTheme="minorHAnsi" w:hAnsiTheme="minorHAnsi" w:cstheme="minorHAnsi"/>
          <w:noProof w:val="0"/>
          <w:color w:val="000000"/>
          <w:sz w:val="24"/>
          <w:szCs w:val="24"/>
        </w:rPr>
        <w:t xml:space="preserve"> and </w:t>
      </w:r>
      <w:r w:rsidRPr="002C3676">
        <w:rPr>
          <w:rFonts w:asciiTheme="minorHAnsi" w:eastAsiaTheme="minorHAnsi" w:hAnsiTheme="minorHAnsi" w:cstheme="minorHAnsi"/>
          <w:noProof w:val="0"/>
          <w:color w:val="000000"/>
          <w:sz w:val="24"/>
          <w:szCs w:val="24"/>
        </w:rPr>
        <w:t>supports people into employment</w:t>
      </w:r>
      <w:r w:rsidR="00F97A87">
        <w:rPr>
          <w:rFonts w:asciiTheme="minorHAnsi" w:eastAsiaTheme="minorHAnsi" w:hAnsiTheme="minorHAnsi" w:cstheme="minorHAnsi"/>
          <w:noProof w:val="0"/>
          <w:color w:val="000000"/>
          <w:sz w:val="24"/>
          <w:szCs w:val="24"/>
        </w:rPr>
        <w:t>, training and</w:t>
      </w:r>
      <w:r w:rsidRPr="002C3676">
        <w:rPr>
          <w:rFonts w:asciiTheme="minorHAnsi" w:eastAsiaTheme="minorHAnsi" w:hAnsiTheme="minorHAnsi" w:cstheme="minorHAnsi"/>
          <w:noProof w:val="0"/>
          <w:color w:val="000000"/>
          <w:sz w:val="24"/>
          <w:szCs w:val="24"/>
        </w:rPr>
        <w:t xml:space="preserve"> </w:t>
      </w:r>
      <w:r w:rsidR="00F97A87">
        <w:rPr>
          <w:rFonts w:asciiTheme="minorHAnsi" w:eastAsiaTheme="minorHAnsi" w:hAnsiTheme="minorHAnsi" w:cstheme="minorHAnsi"/>
          <w:noProof w:val="0"/>
          <w:color w:val="000000"/>
          <w:sz w:val="24"/>
          <w:szCs w:val="24"/>
        </w:rPr>
        <w:t>supports</w:t>
      </w:r>
      <w:r w:rsidRPr="002C3676">
        <w:rPr>
          <w:rFonts w:asciiTheme="minorHAnsi" w:eastAsiaTheme="minorHAnsi" w:hAnsiTheme="minorHAnsi" w:cstheme="minorHAnsi"/>
          <w:noProof w:val="0"/>
          <w:color w:val="000000"/>
          <w:sz w:val="24"/>
          <w:szCs w:val="24"/>
        </w:rPr>
        <w:t xml:space="preserve"> local employers across Northwest Edinburgh.</w:t>
      </w:r>
    </w:p>
    <w:p w14:paraId="0274B7F6" w14:textId="77777777" w:rsidR="002B37FE" w:rsidRDefault="002B37FE" w:rsidP="001C1B25">
      <w:pPr>
        <w:pStyle w:val="jbodytext"/>
        <w:spacing w:after="0" w:line="276" w:lineRule="auto"/>
        <w:ind w:right="147"/>
        <w:rPr>
          <w:rFonts w:asciiTheme="minorHAnsi" w:eastAsiaTheme="minorHAnsi" w:hAnsiTheme="minorHAnsi" w:cstheme="minorHAnsi"/>
          <w:noProof w:val="0"/>
          <w:color w:val="000000"/>
          <w:sz w:val="24"/>
          <w:szCs w:val="24"/>
        </w:rPr>
      </w:pPr>
    </w:p>
    <w:p w14:paraId="4A98EB45" w14:textId="7B178DBB" w:rsidR="001C1B25" w:rsidRDefault="001C1B25" w:rsidP="001C1B25">
      <w:pPr>
        <w:pStyle w:val="jbodytext"/>
        <w:spacing w:after="0" w:line="276" w:lineRule="auto"/>
        <w:ind w:right="147"/>
        <w:rPr>
          <w:rFonts w:asciiTheme="minorHAnsi" w:eastAsiaTheme="minorHAnsi" w:hAnsiTheme="minorHAnsi" w:cstheme="minorHAnsi"/>
          <w:noProof w:val="0"/>
          <w:color w:val="000000"/>
          <w:sz w:val="24"/>
          <w:szCs w:val="24"/>
        </w:rPr>
      </w:pPr>
      <w:r w:rsidRPr="001C1B25">
        <w:rPr>
          <w:rFonts w:asciiTheme="minorHAnsi" w:eastAsiaTheme="minorHAnsi" w:hAnsiTheme="minorHAnsi" w:cstheme="minorHAnsi"/>
          <w:noProof w:val="0"/>
          <w:color w:val="000000"/>
          <w:sz w:val="24"/>
          <w:szCs w:val="24"/>
        </w:rPr>
        <w:t xml:space="preserve">This work sits under the wider employer offer for the city, Joined Up for Business, </w:t>
      </w:r>
      <w:r w:rsidR="00F97A87">
        <w:rPr>
          <w:rFonts w:asciiTheme="minorHAnsi" w:eastAsiaTheme="minorHAnsi" w:hAnsiTheme="minorHAnsi" w:cstheme="minorHAnsi"/>
          <w:noProof w:val="0"/>
          <w:color w:val="000000"/>
          <w:sz w:val="24"/>
          <w:szCs w:val="24"/>
        </w:rPr>
        <w:t xml:space="preserve">the employer strategy for the city, which is </w:t>
      </w:r>
      <w:r w:rsidRPr="001C1B25">
        <w:rPr>
          <w:rFonts w:asciiTheme="minorHAnsi" w:eastAsiaTheme="minorHAnsi" w:hAnsiTheme="minorHAnsi" w:cstheme="minorHAnsi"/>
          <w:noProof w:val="0"/>
          <w:color w:val="000000"/>
          <w:sz w:val="24"/>
          <w:szCs w:val="24"/>
        </w:rPr>
        <w:t xml:space="preserve">coordinated by Capital City Partnership, </w:t>
      </w:r>
      <w:r w:rsidR="00F97A87">
        <w:rPr>
          <w:rFonts w:asciiTheme="minorHAnsi" w:eastAsiaTheme="minorHAnsi" w:hAnsiTheme="minorHAnsi" w:cstheme="minorHAnsi"/>
          <w:noProof w:val="0"/>
          <w:color w:val="000000"/>
          <w:sz w:val="24"/>
          <w:szCs w:val="24"/>
        </w:rPr>
        <w:t>and</w:t>
      </w:r>
      <w:r w:rsidRPr="001C1B25">
        <w:rPr>
          <w:rFonts w:asciiTheme="minorHAnsi" w:eastAsiaTheme="minorHAnsi" w:hAnsiTheme="minorHAnsi" w:cstheme="minorHAnsi"/>
          <w:noProof w:val="0"/>
          <w:color w:val="000000"/>
          <w:sz w:val="24"/>
          <w:szCs w:val="24"/>
        </w:rPr>
        <w:t xml:space="preserve"> supports businesses with recruitment, training, and matching people into jobs.</w:t>
      </w:r>
    </w:p>
    <w:p w14:paraId="247DD301" w14:textId="77777777" w:rsidR="00F97A87" w:rsidRPr="001C1B25" w:rsidRDefault="00F97A87" w:rsidP="001C1B25">
      <w:pPr>
        <w:pStyle w:val="jbodytext"/>
        <w:spacing w:after="0" w:line="276" w:lineRule="auto"/>
        <w:ind w:right="147"/>
        <w:rPr>
          <w:rFonts w:asciiTheme="minorHAnsi" w:eastAsiaTheme="minorHAnsi" w:hAnsiTheme="minorHAnsi" w:cstheme="minorHAnsi"/>
          <w:noProof w:val="0"/>
          <w:color w:val="000000"/>
          <w:sz w:val="24"/>
          <w:szCs w:val="24"/>
        </w:rPr>
      </w:pPr>
    </w:p>
    <w:p w14:paraId="678695BF" w14:textId="608FB0E6" w:rsidR="001C1B25" w:rsidRDefault="001C1B25" w:rsidP="001C1B25">
      <w:pPr>
        <w:pStyle w:val="jbodytext"/>
        <w:spacing w:after="0" w:line="276" w:lineRule="auto"/>
        <w:ind w:right="147"/>
        <w:rPr>
          <w:rFonts w:asciiTheme="minorHAnsi" w:eastAsiaTheme="minorHAnsi" w:hAnsiTheme="minorHAnsi" w:cstheme="minorHAnsi"/>
          <w:noProof w:val="0"/>
          <w:color w:val="000000"/>
          <w:sz w:val="24"/>
          <w:szCs w:val="24"/>
        </w:rPr>
      </w:pPr>
      <w:r w:rsidRPr="001C1B25">
        <w:rPr>
          <w:rFonts w:asciiTheme="minorHAnsi" w:eastAsiaTheme="minorHAnsi" w:hAnsiTheme="minorHAnsi" w:cstheme="minorHAnsi"/>
          <w:noProof w:val="0"/>
          <w:color w:val="000000"/>
          <w:sz w:val="24"/>
          <w:szCs w:val="24"/>
        </w:rPr>
        <w:t>Capital City Partnership contract-manages the organisations that provide employability support to individuals across Edinburgh. The post-holder will work in partnership with</w:t>
      </w:r>
      <w:r w:rsidR="00463C8E">
        <w:rPr>
          <w:rFonts w:asciiTheme="minorHAnsi" w:eastAsiaTheme="minorHAnsi" w:hAnsiTheme="minorHAnsi" w:cstheme="minorHAnsi"/>
          <w:noProof w:val="0"/>
          <w:color w:val="000000"/>
          <w:sz w:val="24"/>
          <w:szCs w:val="24"/>
        </w:rPr>
        <w:t xml:space="preserve"> </w:t>
      </w:r>
      <w:r w:rsidRPr="001C1B25">
        <w:rPr>
          <w:rFonts w:asciiTheme="minorHAnsi" w:eastAsiaTheme="minorHAnsi" w:hAnsiTheme="minorHAnsi" w:cstheme="minorHAnsi"/>
          <w:noProof w:val="0"/>
          <w:color w:val="000000"/>
          <w:sz w:val="24"/>
          <w:szCs w:val="24"/>
        </w:rPr>
        <w:t xml:space="preserve">a supply chain of over 60 organisations within the Joined Up for </w:t>
      </w:r>
      <w:r w:rsidR="002B37FE">
        <w:rPr>
          <w:rFonts w:asciiTheme="minorHAnsi" w:eastAsiaTheme="minorHAnsi" w:hAnsiTheme="minorHAnsi" w:cstheme="minorHAnsi"/>
          <w:noProof w:val="0"/>
          <w:color w:val="000000"/>
          <w:sz w:val="24"/>
          <w:szCs w:val="24"/>
        </w:rPr>
        <w:t xml:space="preserve">Jobs </w:t>
      </w:r>
      <w:r w:rsidRPr="001C1B25">
        <w:rPr>
          <w:rFonts w:asciiTheme="minorHAnsi" w:eastAsiaTheme="minorHAnsi" w:hAnsiTheme="minorHAnsi" w:cstheme="minorHAnsi"/>
          <w:noProof w:val="0"/>
          <w:color w:val="000000"/>
          <w:sz w:val="24"/>
          <w:szCs w:val="24"/>
        </w:rPr>
        <w:t>network.</w:t>
      </w:r>
    </w:p>
    <w:p w14:paraId="2F44C9E4" w14:textId="77777777" w:rsidR="002B37FE" w:rsidRPr="001C1B25" w:rsidRDefault="002B37FE" w:rsidP="001C1B25">
      <w:pPr>
        <w:pStyle w:val="jbodytext"/>
        <w:spacing w:after="0" w:line="276" w:lineRule="auto"/>
        <w:ind w:right="147"/>
        <w:rPr>
          <w:rFonts w:asciiTheme="minorHAnsi" w:eastAsiaTheme="minorHAnsi" w:hAnsiTheme="minorHAnsi" w:cstheme="minorHAnsi"/>
          <w:noProof w:val="0"/>
          <w:color w:val="000000"/>
          <w:sz w:val="24"/>
          <w:szCs w:val="24"/>
        </w:rPr>
      </w:pPr>
    </w:p>
    <w:p w14:paraId="312BBEDE" w14:textId="6026097D" w:rsidR="001C1B25" w:rsidRDefault="001C1B25" w:rsidP="001C1B25">
      <w:pPr>
        <w:pStyle w:val="jbodytext"/>
        <w:spacing w:after="0" w:line="276" w:lineRule="auto"/>
        <w:ind w:right="147"/>
        <w:rPr>
          <w:rFonts w:asciiTheme="minorHAnsi" w:eastAsiaTheme="minorHAnsi" w:hAnsiTheme="minorHAnsi" w:cstheme="minorHAnsi"/>
          <w:noProof w:val="0"/>
          <w:color w:val="000000"/>
          <w:sz w:val="24"/>
          <w:szCs w:val="24"/>
        </w:rPr>
      </w:pPr>
      <w:r w:rsidRPr="001C1B25">
        <w:rPr>
          <w:rFonts w:asciiTheme="minorHAnsi" w:eastAsiaTheme="minorHAnsi" w:hAnsiTheme="minorHAnsi" w:cstheme="minorHAnsi"/>
          <w:noProof w:val="0"/>
          <w:color w:val="000000"/>
          <w:sz w:val="24"/>
          <w:szCs w:val="24"/>
        </w:rPr>
        <w:t xml:space="preserve">As part of </w:t>
      </w:r>
      <w:r w:rsidR="002B37FE">
        <w:rPr>
          <w:rFonts w:asciiTheme="minorHAnsi" w:eastAsiaTheme="minorHAnsi" w:hAnsiTheme="minorHAnsi" w:cstheme="minorHAnsi"/>
          <w:noProof w:val="0"/>
          <w:color w:val="000000"/>
          <w:sz w:val="24"/>
          <w:szCs w:val="24"/>
        </w:rPr>
        <w:t>the wider employer</w:t>
      </w:r>
      <w:r w:rsidRPr="001C1B25">
        <w:rPr>
          <w:rFonts w:asciiTheme="minorHAnsi" w:eastAsiaTheme="minorHAnsi" w:hAnsiTheme="minorHAnsi" w:cstheme="minorHAnsi"/>
          <w:noProof w:val="0"/>
          <w:color w:val="000000"/>
          <w:sz w:val="24"/>
          <w:szCs w:val="24"/>
        </w:rPr>
        <w:t xml:space="preserve"> offer, Joined Up for Business also delivers community-based job fairs</w:t>
      </w:r>
      <w:r w:rsidR="00E930F6">
        <w:rPr>
          <w:rFonts w:asciiTheme="minorHAnsi" w:eastAsiaTheme="minorHAnsi" w:hAnsiTheme="minorHAnsi" w:cstheme="minorHAnsi"/>
          <w:noProof w:val="0"/>
          <w:color w:val="000000"/>
          <w:sz w:val="24"/>
          <w:szCs w:val="24"/>
        </w:rPr>
        <w:t xml:space="preserve">, </w:t>
      </w:r>
      <w:r w:rsidRPr="001C1B25">
        <w:rPr>
          <w:rFonts w:asciiTheme="minorHAnsi" w:eastAsiaTheme="minorHAnsi" w:hAnsiTheme="minorHAnsi" w:cstheme="minorHAnsi"/>
          <w:noProof w:val="0"/>
          <w:color w:val="000000"/>
          <w:sz w:val="24"/>
          <w:szCs w:val="24"/>
        </w:rPr>
        <w:t xml:space="preserve">training through </w:t>
      </w:r>
      <w:r w:rsidR="00E930F6">
        <w:rPr>
          <w:rFonts w:asciiTheme="minorHAnsi" w:eastAsiaTheme="minorHAnsi" w:hAnsiTheme="minorHAnsi" w:cstheme="minorHAnsi"/>
          <w:noProof w:val="0"/>
          <w:color w:val="000000"/>
          <w:sz w:val="24"/>
          <w:szCs w:val="24"/>
        </w:rPr>
        <w:t xml:space="preserve">our </w:t>
      </w:r>
      <w:r w:rsidRPr="001C1B25">
        <w:rPr>
          <w:rFonts w:asciiTheme="minorHAnsi" w:eastAsiaTheme="minorHAnsi" w:hAnsiTheme="minorHAnsi" w:cstheme="minorHAnsi"/>
          <w:noProof w:val="0"/>
          <w:color w:val="000000"/>
          <w:sz w:val="24"/>
          <w:szCs w:val="24"/>
        </w:rPr>
        <w:t>JobFit</w:t>
      </w:r>
      <w:r w:rsidR="00E930F6">
        <w:rPr>
          <w:rFonts w:asciiTheme="minorHAnsi" w:eastAsiaTheme="minorHAnsi" w:hAnsiTheme="minorHAnsi" w:cstheme="minorHAnsi"/>
          <w:noProof w:val="0"/>
          <w:color w:val="000000"/>
          <w:sz w:val="24"/>
          <w:szCs w:val="24"/>
        </w:rPr>
        <w:t xml:space="preserve"> framework and </w:t>
      </w:r>
      <w:r w:rsidR="00450C0A">
        <w:rPr>
          <w:rFonts w:asciiTheme="minorHAnsi" w:eastAsiaTheme="minorHAnsi" w:hAnsiTheme="minorHAnsi" w:cstheme="minorHAnsi"/>
          <w:noProof w:val="0"/>
          <w:color w:val="000000"/>
          <w:sz w:val="24"/>
          <w:szCs w:val="24"/>
        </w:rPr>
        <w:t>manages</w:t>
      </w:r>
      <w:r w:rsidR="00E930F6">
        <w:rPr>
          <w:rFonts w:asciiTheme="minorHAnsi" w:eastAsiaTheme="minorHAnsi" w:hAnsiTheme="minorHAnsi" w:cstheme="minorHAnsi"/>
          <w:noProof w:val="0"/>
          <w:color w:val="000000"/>
          <w:sz w:val="24"/>
          <w:szCs w:val="24"/>
        </w:rPr>
        <w:t xml:space="preserve"> several </w:t>
      </w:r>
      <w:r w:rsidR="00450C0A">
        <w:rPr>
          <w:rFonts w:asciiTheme="minorHAnsi" w:eastAsiaTheme="minorHAnsi" w:hAnsiTheme="minorHAnsi" w:cstheme="minorHAnsi"/>
          <w:noProof w:val="0"/>
          <w:color w:val="000000"/>
          <w:sz w:val="24"/>
          <w:szCs w:val="24"/>
        </w:rPr>
        <w:t>R</w:t>
      </w:r>
      <w:r w:rsidR="00E930F6">
        <w:rPr>
          <w:rFonts w:asciiTheme="minorHAnsi" w:eastAsiaTheme="minorHAnsi" w:hAnsiTheme="minorHAnsi" w:cstheme="minorHAnsi"/>
          <w:noProof w:val="0"/>
          <w:color w:val="000000"/>
          <w:sz w:val="24"/>
          <w:szCs w:val="24"/>
        </w:rPr>
        <w:t xml:space="preserve">ecruitment and </w:t>
      </w:r>
      <w:r w:rsidR="00450C0A">
        <w:rPr>
          <w:rFonts w:asciiTheme="minorHAnsi" w:eastAsiaTheme="minorHAnsi" w:hAnsiTheme="minorHAnsi" w:cstheme="minorHAnsi"/>
          <w:noProof w:val="0"/>
          <w:color w:val="000000"/>
          <w:sz w:val="24"/>
          <w:szCs w:val="24"/>
        </w:rPr>
        <w:t>S</w:t>
      </w:r>
      <w:r w:rsidR="00E930F6">
        <w:rPr>
          <w:rFonts w:asciiTheme="minorHAnsi" w:eastAsiaTheme="minorHAnsi" w:hAnsiTheme="minorHAnsi" w:cstheme="minorHAnsi"/>
          <w:noProof w:val="0"/>
          <w:color w:val="000000"/>
          <w:sz w:val="24"/>
          <w:szCs w:val="24"/>
        </w:rPr>
        <w:t xml:space="preserve">kills </w:t>
      </w:r>
      <w:r w:rsidR="00E531C5">
        <w:rPr>
          <w:rFonts w:asciiTheme="minorHAnsi" w:eastAsiaTheme="minorHAnsi" w:hAnsiTheme="minorHAnsi" w:cstheme="minorHAnsi"/>
          <w:noProof w:val="0"/>
          <w:color w:val="000000"/>
          <w:sz w:val="24"/>
          <w:szCs w:val="24"/>
        </w:rPr>
        <w:t>H</w:t>
      </w:r>
      <w:r w:rsidR="00E930F6">
        <w:rPr>
          <w:rFonts w:asciiTheme="minorHAnsi" w:eastAsiaTheme="minorHAnsi" w:hAnsiTheme="minorHAnsi" w:cstheme="minorHAnsi"/>
          <w:noProof w:val="0"/>
          <w:color w:val="000000"/>
          <w:sz w:val="24"/>
          <w:szCs w:val="24"/>
        </w:rPr>
        <w:t>ubs across the city</w:t>
      </w:r>
      <w:r w:rsidR="007463B9">
        <w:rPr>
          <w:rFonts w:asciiTheme="minorHAnsi" w:eastAsiaTheme="minorHAnsi" w:hAnsiTheme="minorHAnsi" w:cstheme="minorHAnsi"/>
          <w:noProof w:val="0"/>
          <w:color w:val="000000"/>
          <w:sz w:val="24"/>
          <w:szCs w:val="24"/>
        </w:rPr>
        <w:t xml:space="preserve"> </w:t>
      </w:r>
      <w:r w:rsidR="00E531C5">
        <w:rPr>
          <w:rFonts w:asciiTheme="minorHAnsi" w:eastAsiaTheme="minorHAnsi" w:hAnsiTheme="minorHAnsi" w:cstheme="minorHAnsi"/>
          <w:noProof w:val="0"/>
          <w:color w:val="000000"/>
          <w:sz w:val="24"/>
          <w:szCs w:val="24"/>
        </w:rPr>
        <w:t xml:space="preserve">such as </w:t>
      </w:r>
      <w:r w:rsidR="007463B9">
        <w:rPr>
          <w:rFonts w:asciiTheme="minorHAnsi" w:eastAsiaTheme="minorHAnsi" w:hAnsiTheme="minorHAnsi" w:cstheme="minorHAnsi"/>
          <w:noProof w:val="0"/>
          <w:color w:val="000000"/>
          <w:sz w:val="24"/>
          <w:szCs w:val="24"/>
        </w:rPr>
        <w:t>FUSE, MacMillan Skills Hub and Fort Kinnaird Recruitment and Skills Centre</w:t>
      </w:r>
      <w:r w:rsidR="007B0B2B">
        <w:rPr>
          <w:rFonts w:asciiTheme="minorHAnsi" w:eastAsiaTheme="minorHAnsi" w:hAnsiTheme="minorHAnsi" w:cstheme="minorHAnsi"/>
          <w:noProof w:val="0"/>
          <w:color w:val="000000"/>
          <w:sz w:val="24"/>
          <w:szCs w:val="24"/>
        </w:rPr>
        <w:t xml:space="preserve">. </w:t>
      </w:r>
      <w:r w:rsidRPr="001C1B25">
        <w:rPr>
          <w:rFonts w:asciiTheme="minorHAnsi" w:eastAsiaTheme="minorHAnsi" w:hAnsiTheme="minorHAnsi" w:cstheme="minorHAnsi"/>
          <w:noProof w:val="0"/>
          <w:color w:val="000000"/>
          <w:sz w:val="24"/>
          <w:szCs w:val="24"/>
        </w:rPr>
        <w:t>The New Scots Employability Officer will link jobseekers into these offers.</w:t>
      </w:r>
    </w:p>
    <w:p w14:paraId="2E96AFF0" w14:textId="77777777" w:rsidR="007B0B2B" w:rsidRPr="001C1B25" w:rsidRDefault="007B0B2B" w:rsidP="001C1B25">
      <w:pPr>
        <w:pStyle w:val="jbodytext"/>
        <w:spacing w:after="0" w:line="276" w:lineRule="auto"/>
        <w:ind w:right="147"/>
        <w:rPr>
          <w:rFonts w:asciiTheme="minorHAnsi" w:eastAsiaTheme="minorHAnsi" w:hAnsiTheme="minorHAnsi" w:cstheme="minorHAnsi"/>
          <w:noProof w:val="0"/>
          <w:color w:val="000000"/>
          <w:sz w:val="24"/>
          <w:szCs w:val="24"/>
        </w:rPr>
      </w:pPr>
    </w:p>
    <w:p w14:paraId="2AD9676F" w14:textId="05FB1D0E" w:rsidR="001C22D5" w:rsidRDefault="001C1B25" w:rsidP="001C22D5">
      <w:pPr>
        <w:pStyle w:val="jbodytext"/>
        <w:spacing w:after="0" w:line="276" w:lineRule="auto"/>
        <w:ind w:right="147"/>
        <w:rPr>
          <w:rFonts w:asciiTheme="minorHAnsi" w:eastAsiaTheme="minorHAnsi" w:hAnsiTheme="minorHAnsi" w:cstheme="minorHAnsi"/>
          <w:noProof w:val="0"/>
          <w:color w:val="000000"/>
          <w:sz w:val="24"/>
          <w:szCs w:val="24"/>
        </w:rPr>
      </w:pPr>
      <w:r w:rsidRPr="001C1B25">
        <w:rPr>
          <w:rFonts w:asciiTheme="minorHAnsi" w:eastAsiaTheme="minorHAnsi" w:hAnsiTheme="minorHAnsi" w:cstheme="minorHAnsi"/>
          <w:noProof w:val="0"/>
          <w:color w:val="000000"/>
          <w:sz w:val="24"/>
          <w:szCs w:val="24"/>
        </w:rPr>
        <w:t xml:space="preserve">As this is a one-to-one employability support service, most work will be delivered in person, with some work </w:t>
      </w:r>
      <w:r w:rsidR="00E531C5">
        <w:rPr>
          <w:rFonts w:asciiTheme="minorHAnsi" w:eastAsiaTheme="minorHAnsi" w:hAnsiTheme="minorHAnsi" w:cstheme="minorHAnsi"/>
          <w:noProof w:val="0"/>
          <w:color w:val="000000"/>
          <w:sz w:val="24"/>
          <w:szCs w:val="24"/>
        </w:rPr>
        <w:t xml:space="preserve">required </w:t>
      </w:r>
      <w:r w:rsidRPr="001C1B25">
        <w:rPr>
          <w:rFonts w:asciiTheme="minorHAnsi" w:eastAsiaTheme="minorHAnsi" w:hAnsiTheme="minorHAnsi" w:cstheme="minorHAnsi"/>
          <w:noProof w:val="0"/>
          <w:color w:val="000000"/>
          <w:sz w:val="24"/>
          <w:szCs w:val="24"/>
        </w:rPr>
        <w:t xml:space="preserve">from satellite offices such as </w:t>
      </w:r>
      <w:r w:rsidR="000F3A68">
        <w:rPr>
          <w:rFonts w:asciiTheme="minorHAnsi" w:eastAsiaTheme="minorHAnsi" w:hAnsiTheme="minorHAnsi" w:cstheme="minorHAnsi"/>
          <w:noProof w:val="0"/>
          <w:color w:val="000000"/>
          <w:sz w:val="24"/>
          <w:szCs w:val="24"/>
        </w:rPr>
        <w:t>our Recruitment and Skills Hubs network or</w:t>
      </w:r>
      <w:r w:rsidRPr="001C1B25">
        <w:rPr>
          <w:rFonts w:asciiTheme="minorHAnsi" w:eastAsiaTheme="minorHAnsi" w:hAnsiTheme="minorHAnsi" w:cstheme="minorHAnsi"/>
          <w:noProof w:val="0"/>
          <w:color w:val="000000"/>
          <w:sz w:val="24"/>
          <w:szCs w:val="24"/>
        </w:rPr>
        <w:t xml:space="preserve"> Capital City Partnership's main offices as required. Remote/home working is supported when necessary.</w:t>
      </w:r>
    </w:p>
    <w:p w14:paraId="596BFD5B" w14:textId="77777777" w:rsidR="001C22D5" w:rsidRDefault="001C22D5" w:rsidP="001C22D5">
      <w:pPr>
        <w:pStyle w:val="jbodytext"/>
        <w:spacing w:after="0" w:line="276" w:lineRule="auto"/>
        <w:ind w:right="147"/>
        <w:rPr>
          <w:rFonts w:asciiTheme="minorHAnsi" w:eastAsiaTheme="minorHAnsi" w:hAnsiTheme="minorHAnsi" w:cstheme="minorHAnsi"/>
          <w:noProof w:val="0"/>
          <w:color w:val="000000"/>
          <w:sz w:val="24"/>
          <w:szCs w:val="24"/>
        </w:rPr>
      </w:pPr>
    </w:p>
    <w:p w14:paraId="18133456" w14:textId="77777777" w:rsidR="001C22D5" w:rsidRDefault="001C22D5" w:rsidP="001C22D5">
      <w:pPr>
        <w:pStyle w:val="jbodytext"/>
        <w:spacing w:after="0" w:line="276" w:lineRule="auto"/>
        <w:ind w:right="147"/>
        <w:rPr>
          <w:rFonts w:asciiTheme="minorHAnsi" w:eastAsiaTheme="minorHAnsi" w:hAnsiTheme="minorHAnsi" w:cstheme="minorHAnsi"/>
          <w:noProof w:val="0"/>
          <w:color w:val="000000"/>
          <w:sz w:val="24"/>
          <w:szCs w:val="24"/>
        </w:rPr>
      </w:pPr>
    </w:p>
    <w:p w14:paraId="5005B4EF" w14:textId="77777777" w:rsidR="001C22D5" w:rsidRPr="001C22D5" w:rsidRDefault="001C22D5" w:rsidP="001C22D5">
      <w:pPr>
        <w:pStyle w:val="jbodytext"/>
        <w:spacing w:after="0" w:line="276" w:lineRule="auto"/>
        <w:ind w:right="147"/>
        <w:rPr>
          <w:rFonts w:asciiTheme="minorHAnsi" w:eastAsiaTheme="minorHAnsi" w:hAnsiTheme="minorHAnsi" w:cstheme="minorHAnsi"/>
          <w:noProof w:val="0"/>
          <w:color w:val="000000"/>
          <w:sz w:val="24"/>
          <w:szCs w:val="24"/>
        </w:rPr>
      </w:pPr>
    </w:p>
    <w:p w14:paraId="6A0070DF" w14:textId="3486EF6D" w:rsidR="00437311" w:rsidRPr="00A02FF9" w:rsidRDefault="00BA1B2B" w:rsidP="00A02FF9">
      <w:pPr>
        <w:spacing w:line="276" w:lineRule="auto"/>
        <w:rPr>
          <w:rFonts w:cstheme="minorHAnsi"/>
          <w:b/>
          <w:bCs/>
          <w:sz w:val="24"/>
          <w:szCs w:val="24"/>
          <w:u w:val="single"/>
        </w:rPr>
      </w:pPr>
      <w:r w:rsidRPr="00A02FF9">
        <w:rPr>
          <w:rFonts w:cstheme="minorHAnsi"/>
          <w:b/>
          <w:bCs/>
          <w:sz w:val="24"/>
          <w:szCs w:val="24"/>
          <w:u w:val="single"/>
        </w:rPr>
        <w:t xml:space="preserve">Main Duties </w:t>
      </w:r>
    </w:p>
    <w:p w14:paraId="2DF70EED" w14:textId="77777777" w:rsidR="00437311" w:rsidRDefault="00437311" w:rsidP="001C22D5">
      <w:pPr>
        <w:spacing w:after="0" w:line="276" w:lineRule="auto"/>
        <w:rPr>
          <w:rFonts w:cstheme="minorHAnsi"/>
          <w:sz w:val="24"/>
          <w:szCs w:val="24"/>
        </w:rPr>
      </w:pPr>
      <w:r w:rsidRPr="00A02FF9">
        <w:rPr>
          <w:rFonts w:cstheme="minorHAnsi"/>
          <w:sz w:val="24"/>
          <w:szCs w:val="24"/>
        </w:rPr>
        <w:t>The following is typical of the duties the postholder will be expected to perform.  It is not necessarily exhaustive and other duties of a similar nature and level may be required from time to time.</w:t>
      </w:r>
    </w:p>
    <w:p w14:paraId="5DAF6E62" w14:textId="77777777" w:rsidR="001C22D5" w:rsidRDefault="001C22D5" w:rsidP="001C22D5">
      <w:pPr>
        <w:spacing w:after="0" w:line="276" w:lineRule="auto"/>
        <w:rPr>
          <w:rFonts w:cstheme="minorHAnsi"/>
          <w:sz w:val="24"/>
          <w:szCs w:val="24"/>
        </w:rPr>
      </w:pPr>
    </w:p>
    <w:p w14:paraId="31AF6978" w14:textId="77777777" w:rsidR="001C22D5" w:rsidRDefault="001C22D5" w:rsidP="001C22D5">
      <w:pPr>
        <w:spacing w:after="0" w:line="276" w:lineRule="auto"/>
        <w:rPr>
          <w:rFonts w:cstheme="minorHAnsi"/>
          <w:sz w:val="24"/>
          <w:szCs w:val="24"/>
        </w:rPr>
      </w:pPr>
    </w:p>
    <w:p w14:paraId="643899F8" w14:textId="77777777" w:rsidR="001C22D5" w:rsidRDefault="001C22D5" w:rsidP="001C22D5">
      <w:pPr>
        <w:spacing w:after="0" w:line="276" w:lineRule="auto"/>
        <w:rPr>
          <w:rFonts w:cstheme="minorHAnsi"/>
          <w:sz w:val="24"/>
          <w:szCs w:val="24"/>
        </w:rPr>
      </w:pPr>
    </w:p>
    <w:p w14:paraId="17AEA011" w14:textId="77777777" w:rsidR="001C22D5" w:rsidRDefault="001C22D5" w:rsidP="001C22D5">
      <w:pPr>
        <w:spacing w:after="0" w:line="276" w:lineRule="auto"/>
        <w:rPr>
          <w:rFonts w:cstheme="minorHAnsi"/>
          <w:sz w:val="24"/>
          <w:szCs w:val="24"/>
        </w:rPr>
      </w:pPr>
    </w:p>
    <w:p w14:paraId="2323B481" w14:textId="2BD08897" w:rsidR="001C22D5" w:rsidRDefault="0070772A" w:rsidP="001C22D5">
      <w:pPr>
        <w:shd w:val="clear" w:color="auto" w:fill="FFFFFF"/>
        <w:spacing w:after="0" w:line="276" w:lineRule="auto"/>
        <w:rPr>
          <w:rFonts w:eastAsiaTheme="minorEastAsia" w:cstheme="minorHAnsi"/>
          <w:sz w:val="24"/>
          <w:szCs w:val="24"/>
        </w:rPr>
      </w:pPr>
      <w:r w:rsidRPr="001B6E81">
        <w:rPr>
          <w:rFonts w:eastAsiaTheme="minorEastAsia" w:cstheme="minorHAnsi"/>
          <w:sz w:val="24"/>
          <w:szCs w:val="24"/>
        </w:rPr>
        <w:t>Your key responsibilities will be:</w:t>
      </w:r>
    </w:p>
    <w:p w14:paraId="6F613D0F" w14:textId="700DEC3B"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Support</w:t>
      </w:r>
      <w:r w:rsidR="00576681">
        <w:rPr>
          <w:rFonts w:asciiTheme="minorHAnsi" w:eastAsiaTheme="minorEastAsia" w:hAnsiTheme="minorHAnsi" w:cstheme="minorHAnsi"/>
        </w:rPr>
        <w:t>ing</w:t>
      </w:r>
      <w:r w:rsidR="005E42B3">
        <w:rPr>
          <w:rFonts w:asciiTheme="minorHAnsi" w:eastAsiaTheme="minorEastAsia" w:hAnsiTheme="minorHAnsi" w:cstheme="minorHAnsi"/>
        </w:rPr>
        <w:t xml:space="preserve"> </w:t>
      </w:r>
      <w:r w:rsidRPr="001E7809">
        <w:rPr>
          <w:rFonts w:asciiTheme="minorHAnsi" w:eastAsiaTheme="minorEastAsia" w:hAnsiTheme="minorHAnsi" w:cstheme="minorHAnsi"/>
        </w:rPr>
        <w:t>New Scots jobseekers</w:t>
      </w:r>
      <w:r w:rsidR="00576681">
        <w:rPr>
          <w:rFonts w:asciiTheme="minorHAnsi" w:eastAsiaTheme="minorEastAsia" w:hAnsiTheme="minorHAnsi" w:cstheme="minorHAnsi"/>
        </w:rPr>
        <w:t xml:space="preserve"> with a Ukrainian focus,</w:t>
      </w:r>
      <w:r w:rsidRPr="001E7809">
        <w:rPr>
          <w:rFonts w:asciiTheme="minorHAnsi" w:eastAsiaTheme="minorEastAsia" w:hAnsiTheme="minorHAnsi" w:cstheme="minorHAnsi"/>
        </w:rPr>
        <w:t xml:space="preserve"> by identifying their skills, experience, employment goals, barriers to work, and support needs</w:t>
      </w:r>
    </w:p>
    <w:p w14:paraId="00706C67" w14:textId="612C89BE"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Develop and maintain individual action plans with jobseekers, setting clear employment goals, agreed actions, and review dates to support progression towards work</w:t>
      </w:r>
    </w:p>
    <w:p w14:paraId="73FB59F2" w14:textId="04AD3709"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Provide tailored one-to-one employability support, including CV development, application support, interview preparation and confidence building</w:t>
      </w:r>
      <w:r w:rsidR="00D27D28">
        <w:rPr>
          <w:rFonts w:asciiTheme="minorHAnsi" w:eastAsiaTheme="minorEastAsia" w:hAnsiTheme="minorHAnsi" w:cstheme="minorHAnsi"/>
        </w:rPr>
        <w:t xml:space="preserve"> and </w:t>
      </w:r>
      <w:r w:rsidRPr="001E7809">
        <w:rPr>
          <w:rFonts w:asciiTheme="minorHAnsi" w:eastAsiaTheme="minorEastAsia" w:hAnsiTheme="minorHAnsi" w:cstheme="minorHAnsi"/>
        </w:rPr>
        <w:t>signpost to relevant Local Employability Partnership</w:t>
      </w:r>
      <w:r w:rsidR="00D27D28">
        <w:rPr>
          <w:rFonts w:asciiTheme="minorHAnsi" w:eastAsiaTheme="minorEastAsia" w:hAnsiTheme="minorHAnsi" w:cstheme="minorHAnsi"/>
        </w:rPr>
        <w:t xml:space="preserve"> </w:t>
      </w:r>
      <w:r w:rsidRPr="001E7809">
        <w:rPr>
          <w:rFonts w:asciiTheme="minorHAnsi" w:eastAsiaTheme="minorEastAsia" w:hAnsiTheme="minorHAnsi" w:cstheme="minorHAnsi"/>
        </w:rPr>
        <w:t>funded services. Ensure wider links</w:t>
      </w:r>
      <w:r w:rsidR="00D27D28">
        <w:rPr>
          <w:rFonts w:asciiTheme="minorHAnsi" w:eastAsiaTheme="minorEastAsia" w:hAnsiTheme="minorHAnsi" w:cstheme="minorHAnsi"/>
        </w:rPr>
        <w:t xml:space="preserve"> and access</w:t>
      </w:r>
      <w:r w:rsidRPr="001E7809">
        <w:rPr>
          <w:rFonts w:asciiTheme="minorHAnsi" w:eastAsiaTheme="minorEastAsia" w:hAnsiTheme="minorHAnsi" w:cstheme="minorHAnsi"/>
        </w:rPr>
        <w:t xml:space="preserve"> to money advice, housing, youth and social groups, and volunteering opportunities to support broader pathways into employment</w:t>
      </w:r>
    </w:p>
    <w:p w14:paraId="0CB69167" w14:textId="39593597"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Maintain regular contact with jobseekers to monitor progress, address emerging barriers, update action plans</w:t>
      </w:r>
      <w:r w:rsidR="00DF6C0D">
        <w:rPr>
          <w:rFonts w:asciiTheme="minorHAnsi" w:eastAsiaTheme="minorEastAsia" w:hAnsiTheme="minorHAnsi" w:cstheme="minorHAnsi"/>
        </w:rPr>
        <w:t xml:space="preserve"> </w:t>
      </w:r>
      <w:r w:rsidRPr="001E7809">
        <w:rPr>
          <w:rFonts w:asciiTheme="minorHAnsi" w:eastAsiaTheme="minorEastAsia" w:hAnsiTheme="minorHAnsi" w:cstheme="minorHAnsi"/>
        </w:rPr>
        <w:t>and keep individuals engaged with appropriate support.</w:t>
      </w:r>
    </w:p>
    <w:p w14:paraId="52F4DE6E" w14:textId="04251529"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Work directly with employers to understand vacancies and recruitment requirements, supporting successful job matching and retention</w:t>
      </w:r>
    </w:p>
    <w:p w14:paraId="1705FCC7" w14:textId="1DA984E9"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Match jobseekers to suitable vacancies based on their skills, experience, and long-term employment aspirations</w:t>
      </w:r>
    </w:p>
    <w:p w14:paraId="5BBF1776" w14:textId="0B5CAF45"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Facilitate introductions between jobseekers and employers, supporting interview arrangements, feedback and follow-up to help secure sustainable employment outcomes</w:t>
      </w:r>
    </w:p>
    <w:p w14:paraId="4CF3FA69" w14:textId="7DBCAE9F"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Accurately record caseload activity, employer engagement, referrals, job-matching progress</w:t>
      </w:r>
      <w:r w:rsidR="002D68F1">
        <w:rPr>
          <w:rFonts w:asciiTheme="minorHAnsi" w:eastAsiaTheme="minorEastAsia" w:hAnsiTheme="minorHAnsi" w:cstheme="minorHAnsi"/>
        </w:rPr>
        <w:t xml:space="preserve"> </w:t>
      </w:r>
      <w:r w:rsidRPr="001E7809">
        <w:rPr>
          <w:rFonts w:asciiTheme="minorHAnsi" w:eastAsiaTheme="minorEastAsia" w:hAnsiTheme="minorHAnsi" w:cstheme="minorHAnsi"/>
        </w:rPr>
        <w:t>and outcomes on the CRM system to evidence impact and support reporting requirements</w:t>
      </w:r>
    </w:p>
    <w:p w14:paraId="46DA613D" w14:textId="4A8411AE"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Build and maintain effective partnership working with other organisations delivering complementary support across different sectors (e.g. housing, health, welfare rights), ensuring a joined-up, holistic approach to removing barriers to employment</w:t>
      </w:r>
    </w:p>
    <w:p w14:paraId="42D14BDC" w14:textId="47A72D3B"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Attend core meetings relevant to this area of work with key partners, contributing updates and representing the service as required</w:t>
      </w:r>
    </w:p>
    <w:p w14:paraId="72580392" w14:textId="737F1549"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Maintain reliable, up-to-date information on available support across social media accounts and websites, ensuring content and communication is consistent</w:t>
      </w:r>
    </w:p>
    <w:p w14:paraId="358DF146" w14:textId="6D607E17" w:rsidR="00AF5444"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Help coordinate the wider Joined Up for Business employer offer, such as Community Job Fairs, supporting accessible employer engagement activity that removes barriers to work and connects New Scots jobseekers with suitable employment, training and progression opportunities</w:t>
      </w:r>
    </w:p>
    <w:p w14:paraId="60532966" w14:textId="7C360CB7" w:rsidR="003B751E" w:rsidRPr="001E7809" w:rsidRDefault="003B751E" w:rsidP="001C22D5">
      <w:pPr>
        <w:pStyle w:val="ListParagraph"/>
        <w:numPr>
          <w:ilvl w:val="0"/>
          <w:numId w:val="36"/>
        </w:numPr>
        <w:shd w:val="clear" w:color="auto" w:fill="FFFFFF"/>
        <w:spacing w:line="276" w:lineRule="auto"/>
        <w:rPr>
          <w:rFonts w:asciiTheme="minorHAnsi" w:eastAsiaTheme="minorEastAsia" w:hAnsiTheme="minorHAnsi" w:cstheme="minorHAnsi"/>
        </w:rPr>
      </w:pPr>
      <w:r>
        <w:rPr>
          <w:rFonts w:asciiTheme="minorHAnsi" w:eastAsiaTheme="minorEastAsia" w:hAnsiTheme="minorHAnsi" w:cstheme="minorHAnsi"/>
        </w:rPr>
        <w:t xml:space="preserve">Help coordinate events </w:t>
      </w:r>
      <w:r w:rsidR="00814F15">
        <w:rPr>
          <w:rFonts w:asciiTheme="minorHAnsi" w:eastAsiaTheme="minorEastAsia" w:hAnsiTheme="minorHAnsi" w:cstheme="minorHAnsi"/>
        </w:rPr>
        <w:t>that support the day</w:t>
      </w:r>
      <w:r w:rsidR="00466F14">
        <w:rPr>
          <w:rFonts w:asciiTheme="minorHAnsi" w:eastAsiaTheme="minorEastAsia" w:hAnsiTheme="minorHAnsi" w:cstheme="minorHAnsi"/>
        </w:rPr>
        <w:t>-</w:t>
      </w:r>
      <w:r w:rsidR="00814F15">
        <w:rPr>
          <w:rFonts w:asciiTheme="minorHAnsi" w:eastAsiaTheme="minorEastAsia" w:hAnsiTheme="minorHAnsi" w:cstheme="minorHAnsi"/>
        </w:rPr>
        <w:t>to</w:t>
      </w:r>
      <w:r w:rsidR="00466F14">
        <w:rPr>
          <w:rFonts w:asciiTheme="minorHAnsi" w:eastAsiaTheme="minorEastAsia" w:hAnsiTheme="minorHAnsi" w:cstheme="minorHAnsi"/>
        </w:rPr>
        <w:t>-</w:t>
      </w:r>
      <w:r w:rsidR="00814F15">
        <w:rPr>
          <w:rFonts w:asciiTheme="minorHAnsi" w:eastAsiaTheme="minorEastAsia" w:hAnsiTheme="minorHAnsi" w:cstheme="minorHAnsi"/>
        </w:rPr>
        <w:t>day running of the MacMillan Skills Hub offer and the wider Joined Up for Business offer</w:t>
      </w:r>
    </w:p>
    <w:p w14:paraId="216DE060" w14:textId="4092D0DA"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Support wider project work and events that highlight the barriers faced by New Scots jobseekers, working with employers to identify practical solutions or signposting to additional toolkits and support</w:t>
      </w:r>
    </w:p>
    <w:p w14:paraId="0F458377" w14:textId="5B630526"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 xml:space="preserve">Contribute to the wider Joined Up for Business employer offer </w:t>
      </w:r>
      <w:r w:rsidR="00D707DE">
        <w:rPr>
          <w:rFonts w:asciiTheme="minorHAnsi" w:eastAsiaTheme="minorEastAsia" w:hAnsiTheme="minorHAnsi" w:cstheme="minorHAnsi"/>
        </w:rPr>
        <w:t>such as</w:t>
      </w:r>
      <w:r w:rsidRPr="001E7809">
        <w:rPr>
          <w:rFonts w:asciiTheme="minorHAnsi" w:eastAsiaTheme="minorEastAsia" w:hAnsiTheme="minorHAnsi" w:cstheme="minorHAnsi"/>
        </w:rPr>
        <w:t xml:space="preserve"> the Recruitment and Skills Hubs</w:t>
      </w:r>
      <w:r w:rsidR="00D707DE">
        <w:rPr>
          <w:rFonts w:asciiTheme="minorHAnsi" w:eastAsiaTheme="minorEastAsia" w:hAnsiTheme="minorHAnsi" w:cstheme="minorHAnsi"/>
        </w:rPr>
        <w:t xml:space="preserve"> network</w:t>
      </w:r>
      <w:r w:rsidRPr="001E7809">
        <w:rPr>
          <w:rFonts w:asciiTheme="minorHAnsi" w:eastAsiaTheme="minorEastAsia" w:hAnsiTheme="minorHAnsi" w:cstheme="minorHAnsi"/>
        </w:rPr>
        <w:t xml:space="preserve"> and JobFit training framework, ensuring New Scots jobseekers are connected to suitable employer-led recruitment, training</w:t>
      </w:r>
      <w:r w:rsidR="00D707DE">
        <w:rPr>
          <w:rFonts w:asciiTheme="minorHAnsi" w:eastAsiaTheme="minorEastAsia" w:hAnsiTheme="minorHAnsi" w:cstheme="minorHAnsi"/>
        </w:rPr>
        <w:t xml:space="preserve"> </w:t>
      </w:r>
      <w:r w:rsidRPr="001E7809">
        <w:rPr>
          <w:rFonts w:asciiTheme="minorHAnsi" w:eastAsiaTheme="minorEastAsia" w:hAnsiTheme="minorHAnsi" w:cstheme="minorHAnsi"/>
        </w:rPr>
        <w:t>and job-matching opportunities</w:t>
      </w:r>
    </w:p>
    <w:p w14:paraId="78D135BB" w14:textId="00C9675D"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lastRenderedPageBreak/>
        <w:t>Proactively identify strategic opportunities for growth and collaboration</w:t>
      </w:r>
    </w:p>
    <w:p w14:paraId="0D074E68" w14:textId="498F051F"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Accurately maintain, produce, and collate spreadsheets, reports, and other documents to a high standard</w:t>
      </w:r>
    </w:p>
    <w:p w14:paraId="6C57AED7" w14:textId="0EC441CB"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Process invoices and update financial trackers as required</w:t>
      </w:r>
    </w:p>
    <w:p w14:paraId="3F7B3F69" w14:textId="7ADB5DBF" w:rsidR="00AF5444" w:rsidRPr="001E7809" w:rsidRDefault="00AF5444" w:rsidP="001C22D5">
      <w:pPr>
        <w:pStyle w:val="ListParagraph"/>
        <w:numPr>
          <w:ilvl w:val="0"/>
          <w:numId w:val="36"/>
        </w:numPr>
        <w:shd w:val="clear" w:color="auto" w:fill="FFFFFF"/>
        <w:spacing w:line="276" w:lineRule="auto"/>
        <w:rPr>
          <w:rFonts w:asciiTheme="minorHAnsi" w:eastAsiaTheme="minorEastAsia" w:hAnsiTheme="minorHAnsi" w:cstheme="minorHAnsi"/>
        </w:rPr>
      </w:pPr>
      <w:r w:rsidRPr="001E7809">
        <w:rPr>
          <w:rFonts w:asciiTheme="minorHAnsi" w:eastAsiaTheme="minorEastAsia" w:hAnsiTheme="minorHAnsi" w:cstheme="minorHAnsi"/>
        </w:rPr>
        <w:t>Undertake any other ad hoc duties in line with business requirements.</w:t>
      </w:r>
    </w:p>
    <w:p w14:paraId="2FF068F1" w14:textId="77777777" w:rsidR="001C22D5" w:rsidRDefault="001C22D5" w:rsidP="0070772A">
      <w:pPr>
        <w:spacing w:after="200" w:line="288" w:lineRule="auto"/>
        <w:rPr>
          <w:rFonts w:eastAsiaTheme="minorEastAsia" w:cstheme="minorHAnsi"/>
          <w:b/>
          <w:bCs/>
          <w:u w:val="single"/>
        </w:rPr>
      </w:pPr>
    </w:p>
    <w:p w14:paraId="74F76097" w14:textId="2D50981C" w:rsidR="001C22D5" w:rsidRPr="001C22D5" w:rsidRDefault="001C22D5" w:rsidP="001C22D5">
      <w:pPr>
        <w:rPr>
          <w:rFonts w:cstheme="minorHAnsi"/>
          <w:b/>
          <w:sz w:val="40"/>
          <w:szCs w:val="40"/>
        </w:rPr>
      </w:pPr>
      <w:r>
        <w:rPr>
          <w:rFonts w:cstheme="minorHAnsi"/>
          <w:b/>
          <w:sz w:val="40"/>
          <w:szCs w:val="40"/>
        </w:rPr>
        <w:t>Person Specification</w:t>
      </w:r>
    </w:p>
    <w:p w14:paraId="306B0525" w14:textId="0BA9CB7C" w:rsidR="0070772A" w:rsidRPr="001C22D5" w:rsidRDefault="001C22D5" w:rsidP="001C22D5">
      <w:pPr>
        <w:spacing w:line="276" w:lineRule="auto"/>
        <w:rPr>
          <w:rFonts w:cstheme="minorHAnsi"/>
          <w:b/>
          <w:bCs/>
          <w:sz w:val="24"/>
          <w:szCs w:val="24"/>
          <w:u w:val="single"/>
        </w:rPr>
      </w:pPr>
      <w:r w:rsidRPr="001C22D5">
        <w:rPr>
          <w:rFonts w:cstheme="minorHAnsi"/>
          <w:b/>
          <w:bCs/>
          <w:sz w:val="24"/>
          <w:szCs w:val="24"/>
          <w:u w:val="single"/>
        </w:rPr>
        <w:t xml:space="preserve">Knowledge </w:t>
      </w:r>
      <w:r>
        <w:rPr>
          <w:rFonts w:cstheme="minorHAnsi"/>
          <w:b/>
          <w:bCs/>
          <w:sz w:val="24"/>
          <w:szCs w:val="24"/>
          <w:u w:val="single"/>
        </w:rPr>
        <w:t>a</w:t>
      </w:r>
      <w:r w:rsidRPr="001C22D5">
        <w:rPr>
          <w:rFonts w:cstheme="minorHAnsi"/>
          <w:b/>
          <w:bCs/>
          <w:sz w:val="24"/>
          <w:szCs w:val="24"/>
          <w:u w:val="single"/>
        </w:rPr>
        <w:t xml:space="preserve">nd Skills Required </w:t>
      </w:r>
    </w:p>
    <w:p w14:paraId="14B123C7" w14:textId="77777777" w:rsidR="0070772A" w:rsidRPr="00065D12" w:rsidRDefault="0070772A" w:rsidP="001C22D5">
      <w:pPr>
        <w:shd w:val="clear" w:color="auto" w:fill="FFFFFF"/>
        <w:spacing w:after="0" w:line="360" w:lineRule="auto"/>
        <w:rPr>
          <w:rFonts w:eastAsiaTheme="minorEastAsia" w:cstheme="minorHAnsi"/>
          <w:sz w:val="24"/>
          <w:szCs w:val="24"/>
        </w:rPr>
      </w:pPr>
      <w:r w:rsidRPr="00065D12">
        <w:rPr>
          <w:rFonts w:eastAsiaTheme="minorEastAsia" w:cstheme="minorHAnsi"/>
          <w:sz w:val="24"/>
          <w:szCs w:val="24"/>
        </w:rPr>
        <w:t>Essential:</w:t>
      </w:r>
    </w:p>
    <w:p w14:paraId="6AB639C5" w14:textId="3984BB5D" w:rsidR="0070772A" w:rsidRPr="00065D12" w:rsidRDefault="0070772A" w:rsidP="001C22D5">
      <w:pPr>
        <w:numPr>
          <w:ilvl w:val="0"/>
          <w:numId w:val="24"/>
        </w:numPr>
        <w:shd w:val="clear" w:color="auto" w:fill="FFFFFF"/>
        <w:spacing w:after="0" w:line="276" w:lineRule="auto"/>
        <w:contextualSpacing/>
        <w:rPr>
          <w:rFonts w:eastAsiaTheme="minorEastAsia" w:cstheme="minorHAnsi"/>
          <w:sz w:val="24"/>
          <w:szCs w:val="24"/>
        </w:rPr>
      </w:pPr>
      <w:r w:rsidRPr="00065D12">
        <w:rPr>
          <w:rFonts w:eastAsiaTheme="minorEastAsia" w:cstheme="minorHAnsi"/>
          <w:sz w:val="24"/>
          <w:szCs w:val="24"/>
        </w:rPr>
        <w:t>Understanding of barriers to employment</w:t>
      </w:r>
    </w:p>
    <w:p w14:paraId="133D9B3D" w14:textId="74E7873A" w:rsidR="00A5634A" w:rsidRPr="00065D12" w:rsidRDefault="009701F4" w:rsidP="001C22D5">
      <w:pPr>
        <w:numPr>
          <w:ilvl w:val="0"/>
          <w:numId w:val="24"/>
        </w:numPr>
        <w:shd w:val="clear" w:color="auto" w:fill="FFFFFF"/>
        <w:spacing w:after="0" w:line="276" w:lineRule="auto"/>
        <w:contextualSpacing/>
        <w:rPr>
          <w:rFonts w:eastAsiaTheme="minorEastAsia" w:cstheme="minorHAnsi"/>
          <w:sz w:val="24"/>
          <w:szCs w:val="24"/>
        </w:rPr>
      </w:pPr>
      <w:r>
        <w:rPr>
          <w:rFonts w:eastAsiaTheme="minorEastAsia" w:cstheme="minorHAnsi"/>
          <w:sz w:val="24"/>
          <w:szCs w:val="24"/>
        </w:rPr>
        <w:t>Minimum one year recent e</w:t>
      </w:r>
      <w:r w:rsidR="00A5634A" w:rsidRPr="00065D12">
        <w:rPr>
          <w:rFonts w:eastAsiaTheme="minorEastAsia" w:cstheme="minorHAnsi"/>
          <w:sz w:val="24"/>
          <w:szCs w:val="24"/>
        </w:rPr>
        <w:t>xperience of employer engagement</w:t>
      </w:r>
      <w:r w:rsidR="003C2667">
        <w:rPr>
          <w:rFonts w:eastAsiaTheme="minorEastAsia" w:cstheme="minorHAnsi"/>
          <w:sz w:val="24"/>
          <w:szCs w:val="24"/>
        </w:rPr>
        <w:t xml:space="preserve">, recruitment processes and </w:t>
      </w:r>
      <w:r w:rsidR="00956786">
        <w:rPr>
          <w:rFonts w:eastAsiaTheme="minorEastAsia" w:cstheme="minorHAnsi"/>
          <w:sz w:val="24"/>
          <w:szCs w:val="24"/>
        </w:rPr>
        <w:t>jobseeker support</w:t>
      </w:r>
      <w:r w:rsidR="003C2667">
        <w:rPr>
          <w:rFonts w:eastAsiaTheme="minorEastAsia" w:cstheme="minorHAnsi"/>
          <w:sz w:val="24"/>
          <w:szCs w:val="24"/>
        </w:rPr>
        <w:t xml:space="preserve"> </w:t>
      </w:r>
      <w:r w:rsidR="001B6E81" w:rsidRPr="00065D12">
        <w:rPr>
          <w:rFonts w:eastAsiaTheme="minorEastAsia" w:cstheme="minorHAnsi"/>
          <w:sz w:val="24"/>
          <w:szCs w:val="24"/>
        </w:rPr>
        <w:t xml:space="preserve">within the </w:t>
      </w:r>
      <w:r w:rsidR="00A5634A" w:rsidRPr="00065D12">
        <w:rPr>
          <w:rFonts w:eastAsiaTheme="minorEastAsia" w:cstheme="minorHAnsi"/>
          <w:sz w:val="24"/>
          <w:szCs w:val="24"/>
        </w:rPr>
        <w:t>recruitment</w:t>
      </w:r>
      <w:r w:rsidR="001B6E81" w:rsidRPr="00065D12">
        <w:rPr>
          <w:rFonts w:eastAsiaTheme="minorEastAsia" w:cstheme="minorHAnsi"/>
          <w:sz w:val="24"/>
          <w:szCs w:val="24"/>
        </w:rPr>
        <w:t xml:space="preserve"> or </w:t>
      </w:r>
      <w:r w:rsidR="00A5634A" w:rsidRPr="00065D12">
        <w:rPr>
          <w:rFonts w:eastAsiaTheme="minorEastAsia" w:cstheme="minorHAnsi"/>
          <w:sz w:val="24"/>
          <w:szCs w:val="24"/>
        </w:rPr>
        <w:t xml:space="preserve">employability </w:t>
      </w:r>
      <w:r w:rsidR="001B6E81" w:rsidRPr="00065D12">
        <w:rPr>
          <w:rFonts w:eastAsiaTheme="minorEastAsia" w:cstheme="minorHAnsi"/>
          <w:sz w:val="24"/>
          <w:szCs w:val="24"/>
        </w:rPr>
        <w:t>secto</w:t>
      </w:r>
      <w:r w:rsidR="008C3342">
        <w:rPr>
          <w:rFonts w:eastAsiaTheme="minorEastAsia" w:cstheme="minorHAnsi"/>
          <w:sz w:val="24"/>
          <w:szCs w:val="24"/>
        </w:rPr>
        <w:t>r</w:t>
      </w:r>
    </w:p>
    <w:p w14:paraId="6BD32869" w14:textId="3848B7DE" w:rsidR="0070772A" w:rsidRPr="00065D12" w:rsidRDefault="0070772A" w:rsidP="001C22D5">
      <w:pPr>
        <w:numPr>
          <w:ilvl w:val="0"/>
          <w:numId w:val="24"/>
        </w:numPr>
        <w:shd w:val="clear" w:color="auto" w:fill="FFFFFF"/>
        <w:spacing w:after="0" w:line="276" w:lineRule="auto"/>
        <w:contextualSpacing/>
        <w:rPr>
          <w:rFonts w:eastAsiaTheme="minorEastAsia" w:cstheme="minorHAnsi"/>
          <w:sz w:val="24"/>
          <w:szCs w:val="24"/>
        </w:rPr>
      </w:pPr>
      <w:r w:rsidRPr="00065D12">
        <w:rPr>
          <w:rFonts w:eastAsiaTheme="minorEastAsia" w:cstheme="minorHAnsi"/>
          <w:sz w:val="24"/>
          <w:szCs w:val="24"/>
        </w:rPr>
        <w:t>Experience of co-ordinating services</w:t>
      </w:r>
      <w:r w:rsidR="001B6E81" w:rsidRPr="00065D12">
        <w:rPr>
          <w:rFonts w:eastAsiaTheme="minorEastAsia" w:cstheme="minorHAnsi"/>
          <w:sz w:val="24"/>
          <w:szCs w:val="24"/>
        </w:rPr>
        <w:t xml:space="preserve"> and partnership working</w:t>
      </w:r>
    </w:p>
    <w:p w14:paraId="1EC228ED" w14:textId="77777777" w:rsidR="0070772A" w:rsidRPr="00065D12" w:rsidRDefault="0070772A" w:rsidP="001C22D5">
      <w:pPr>
        <w:numPr>
          <w:ilvl w:val="0"/>
          <w:numId w:val="24"/>
        </w:numPr>
        <w:shd w:val="clear" w:color="auto" w:fill="FFFFFF"/>
        <w:spacing w:after="0" w:line="276" w:lineRule="auto"/>
        <w:contextualSpacing/>
        <w:rPr>
          <w:rFonts w:eastAsiaTheme="minorEastAsia" w:cstheme="minorHAnsi"/>
          <w:sz w:val="24"/>
          <w:szCs w:val="24"/>
        </w:rPr>
      </w:pPr>
      <w:r w:rsidRPr="00065D12">
        <w:rPr>
          <w:rFonts w:eastAsiaTheme="minorEastAsia" w:cstheme="minorHAnsi"/>
          <w:sz w:val="24"/>
          <w:szCs w:val="24"/>
        </w:rPr>
        <w:t xml:space="preserve">Excellent verbal and written communication skills, with experience in dealing with customers, clients and/or the public by telephone, email and MS Teams/Zoom </w:t>
      </w:r>
    </w:p>
    <w:p w14:paraId="19A8CB6A" w14:textId="77777777" w:rsidR="0070772A" w:rsidRPr="00065D12" w:rsidRDefault="0070772A" w:rsidP="001C22D5">
      <w:pPr>
        <w:numPr>
          <w:ilvl w:val="0"/>
          <w:numId w:val="24"/>
        </w:numPr>
        <w:shd w:val="clear" w:color="auto" w:fill="FFFFFF"/>
        <w:spacing w:after="0" w:line="276" w:lineRule="auto"/>
        <w:contextualSpacing/>
        <w:rPr>
          <w:rFonts w:eastAsiaTheme="minorEastAsia" w:cstheme="minorHAnsi"/>
          <w:sz w:val="24"/>
          <w:szCs w:val="24"/>
        </w:rPr>
      </w:pPr>
      <w:r w:rsidRPr="00065D12">
        <w:rPr>
          <w:rFonts w:eastAsiaTheme="minorEastAsia" w:cstheme="minorHAnsi"/>
          <w:sz w:val="24"/>
          <w:szCs w:val="24"/>
        </w:rPr>
        <w:t>Confident in the use of Microsoft Office packages including Excel, Word and Outlook</w:t>
      </w:r>
    </w:p>
    <w:p w14:paraId="784E717D" w14:textId="0AF89186" w:rsidR="00065D12" w:rsidRDefault="0070772A" w:rsidP="001C22D5">
      <w:pPr>
        <w:numPr>
          <w:ilvl w:val="0"/>
          <w:numId w:val="24"/>
        </w:numPr>
        <w:shd w:val="clear" w:color="auto" w:fill="FFFFFF"/>
        <w:spacing w:after="0" w:line="276" w:lineRule="auto"/>
        <w:contextualSpacing/>
        <w:rPr>
          <w:rFonts w:eastAsiaTheme="minorEastAsia" w:cstheme="minorHAnsi"/>
          <w:sz w:val="24"/>
          <w:szCs w:val="24"/>
        </w:rPr>
      </w:pPr>
      <w:r w:rsidRPr="00065D12">
        <w:rPr>
          <w:rFonts w:eastAsiaTheme="minorEastAsia" w:cstheme="minorHAnsi"/>
          <w:sz w:val="24"/>
          <w:szCs w:val="24"/>
        </w:rPr>
        <w:t>Meticulous approach to record keeping and recording of information</w:t>
      </w:r>
      <w:r w:rsidR="001C22D5">
        <w:rPr>
          <w:rFonts w:eastAsiaTheme="minorEastAsia" w:cstheme="minorHAnsi"/>
          <w:sz w:val="24"/>
          <w:szCs w:val="24"/>
        </w:rPr>
        <w:t>.</w:t>
      </w:r>
    </w:p>
    <w:p w14:paraId="637DB37C" w14:textId="77777777" w:rsidR="0067672B" w:rsidRPr="0067672B" w:rsidRDefault="0067672B" w:rsidP="0067672B">
      <w:pPr>
        <w:shd w:val="clear" w:color="auto" w:fill="FFFFFF"/>
        <w:spacing w:after="200" w:line="360" w:lineRule="auto"/>
        <w:ind w:left="720"/>
        <w:contextualSpacing/>
        <w:rPr>
          <w:rFonts w:eastAsiaTheme="minorEastAsia" w:cstheme="minorHAnsi"/>
          <w:sz w:val="24"/>
          <w:szCs w:val="24"/>
        </w:rPr>
      </w:pPr>
    </w:p>
    <w:p w14:paraId="6DE4D904" w14:textId="46279A12" w:rsidR="0070772A" w:rsidRPr="00065D12" w:rsidRDefault="0070772A" w:rsidP="001C22D5">
      <w:pPr>
        <w:shd w:val="clear" w:color="auto" w:fill="FFFFFF"/>
        <w:spacing w:after="0" w:line="360" w:lineRule="auto"/>
        <w:rPr>
          <w:rFonts w:eastAsiaTheme="minorEastAsia" w:cstheme="minorHAnsi"/>
          <w:sz w:val="24"/>
          <w:szCs w:val="24"/>
        </w:rPr>
      </w:pPr>
      <w:r w:rsidRPr="00065D12">
        <w:rPr>
          <w:rFonts w:eastAsiaTheme="minorEastAsia" w:cstheme="minorHAnsi"/>
          <w:sz w:val="24"/>
          <w:szCs w:val="24"/>
        </w:rPr>
        <w:t xml:space="preserve">Desirable: </w:t>
      </w:r>
    </w:p>
    <w:p w14:paraId="03C27F7D" w14:textId="6F2ADBCB" w:rsidR="0012784E" w:rsidRDefault="0012784E" w:rsidP="00065D12">
      <w:pPr>
        <w:pStyle w:val="ListParagraph"/>
        <w:numPr>
          <w:ilvl w:val="0"/>
          <w:numId w:val="24"/>
        </w:numPr>
        <w:spacing w:line="276" w:lineRule="auto"/>
        <w:rPr>
          <w:rFonts w:asciiTheme="minorHAnsi" w:eastAsiaTheme="minorHAnsi" w:hAnsiTheme="minorHAnsi" w:cstheme="minorHAnsi"/>
        </w:rPr>
      </w:pPr>
      <w:r>
        <w:rPr>
          <w:rFonts w:asciiTheme="minorHAnsi" w:eastAsiaTheme="minorHAnsi" w:hAnsiTheme="minorHAnsi" w:cstheme="minorHAnsi"/>
        </w:rPr>
        <w:t>Previous experience of supporting vulnerable clients</w:t>
      </w:r>
      <w:r w:rsidR="002E60BA">
        <w:rPr>
          <w:rFonts w:asciiTheme="minorHAnsi" w:eastAsiaTheme="minorHAnsi" w:hAnsiTheme="minorHAnsi" w:cstheme="minorHAnsi"/>
        </w:rPr>
        <w:t xml:space="preserve">, particularly New Scots </w:t>
      </w:r>
    </w:p>
    <w:p w14:paraId="56D33EFD" w14:textId="71E89C56" w:rsidR="00065D12" w:rsidRPr="00065D12" w:rsidRDefault="00065D12" w:rsidP="00065D12">
      <w:pPr>
        <w:pStyle w:val="ListParagraph"/>
        <w:numPr>
          <w:ilvl w:val="0"/>
          <w:numId w:val="24"/>
        </w:numPr>
        <w:spacing w:line="276" w:lineRule="auto"/>
        <w:rPr>
          <w:rFonts w:asciiTheme="minorHAnsi" w:eastAsiaTheme="minorHAnsi" w:hAnsiTheme="minorHAnsi" w:cstheme="minorHAnsi"/>
        </w:rPr>
      </w:pPr>
      <w:r w:rsidRPr="00A02FF9">
        <w:rPr>
          <w:rFonts w:asciiTheme="minorHAnsi" w:eastAsiaTheme="minorHAnsi" w:hAnsiTheme="minorHAnsi" w:cstheme="minorHAnsi"/>
        </w:rPr>
        <w:t xml:space="preserve">Understanding of the Joined Up for Jobs Employability Network   </w:t>
      </w:r>
    </w:p>
    <w:p w14:paraId="1354A6F6" w14:textId="77777777" w:rsidR="0070772A" w:rsidRDefault="0070772A" w:rsidP="00065D12">
      <w:pPr>
        <w:numPr>
          <w:ilvl w:val="0"/>
          <w:numId w:val="24"/>
        </w:numPr>
        <w:shd w:val="clear" w:color="auto" w:fill="FFFFFF"/>
        <w:spacing w:after="200" w:line="276" w:lineRule="auto"/>
        <w:contextualSpacing/>
        <w:rPr>
          <w:rFonts w:eastAsiaTheme="minorEastAsia" w:cstheme="minorHAnsi"/>
          <w:sz w:val="24"/>
          <w:szCs w:val="24"/>
        </w:rPr>
      </w:pPr>
      <w:r w:rsidRPr="00065D12">
        <w:rPr>
          <w:rFonts w:eastAsiaTheme="minorEastAsia" w:cstheme="minorHAnsi"/>
          <w:sz w:val="24"/>
          <w:szCs w:val="24"/>
        </w:rPr>
        <w:t xml:space="preserve">Experience of event or programme planning  </w:t>
      </w:r>
    </w:p>
    <w:p w14:paraId="681312EB" w14:textId="710DD0BA" w:rsidR="0068634A" w:rsidRPr="00065D12" w:rsidRDefault="0068634A" w:rsidP="00065D12">
      <w:pPr>
        <w:numPr>
          <w:ilvl w:val="0"/>
          <w:numId w:val="24"/>
        </w:numPr>
        <w:shd w:val="clear" w:color="auto" w:fill="FFFFFF"/>
        <w:spacing w:after="200" w:line="276" w:lineRule="auto"/>
        <w:contextualSpacing/>
        <w:rPr>
          <w:rFonts w:eastAsiaTheme="minorEastAsia" w:cstheme="minorHAnsi"/>
          <w:sz w:val="24"/>
          <w:szCs w:val="24"/>
        </w:rPr>
      </w:pPr>
      <w:r>
        <w:rPr>
          <w:rFonts w:eastAsiaTheme="minorEastAsia" w:cstheme="minorHAnsi"/>
          <w:sz w:val="24"/>
          <w:szCs w:val="24"/>
        </w:rPr>
        <w:t>Fluent in Ukrainian</w:t>
      </w:r>
      <w:r w:rsidR="001C22D5">
        <w:rPr>
          <w:rFonts w:eastAsiaTheme="minorEastAsia" w:cstheme="minorHAnsi"/>
          <w:sz w:val="24"/>
          <w:szCs w:val="24"/>
        </w:rPr>
        <w:t>.</w:t>
      </w:r>
    </w:p>
    <w:p w14:paraId="2FE28C59" w14:textId="77777777" w:rsidR="0070772A" w:rsidRDefault="0070772A" w:rsidP="00065D12">
      <w:pPr>
        <w:spacing w:line="276" w:lineRule="auto"/>
        <w:rPr>
          <w:rFonts w:cstheme="minorHAnsi"/>
          <w:sz w:val="24"/>
          <w:szCs w:val="24"/>
        </w:rPr>
      </w:pPr>
    </w:p>
    <w:p w14:paraId="131AB330" w14:textId="65A00293" w:rsidR="00D53F1E" w:rsidRPr="001C22D5" w:rsidRDefault="001C22D5" w:rsidP="001C22D5">
      <w:pPr>
        <w:autoSpaceDE w:val="0"/>
        <w:autoSpaceDN w:val="0"/>
        <w:adjustRightInd w:val="0"/>
        <w:spacing w:line="276" w:lineRule="auto"/>
        <w:rPr>
          <w:rFonts w:cstheme="minorHAnsi"/>
          <w:b/>
          <w:bCs/>
          <w:color w:val="000000"/>
          <w:sz w:val="24"/>
          <w:szCs w:val="24"/>
          <w:u w:val="single"/>
        </w:rPr>
      </w:pPr>
      <w:r w:rsidRPr="00A02FF9">
        <w:rPr>
          <w:rFonts w:cstheme="minorHAnsi"/>
          <w:b/>
          <w:bCs/>
          <w:color w:val="000000"/>
          <w:sz w:val="24"/>
          <w:szCs w:val="24"/>
          <w:u w:val="single"/>
        </w:rPr>
        <w:t>Other Information</w:t>
      </w:r>
    </w:p>
    <w:p w14:paraId="602F3BA4" w14:textId="71BC734B" w:rsidR="00065D12" w:rsidRPr="001C22D5" w:rsidRDefault="00065D12" w:rsidP="00065D12">
      <w:pPr>
        <w:autoSpaceDE w:val="0"/>
        <w:autoSpaceDN w:val="0"/>
        <w:adjustRightInd w:val="0"/>
        <w:spacing w:line="276" w:lineRule="auto"/>
        <w:rPr>
          <w:rFonts w:cstheme="minorHAnsi"/>
          <w:color w:val="000000"/>
          <w:sz w:val="24"/>
          <w:szCs w:val="24"/>
        </w:rPr>
      </w:pPr>
      <w:r w:rsidRPr="001C22D5">
        <w:rPr>
          <w:rFonts w:cstheme="minorHAnsi"/>
          <w:color w:val="000000"/>
          <w:sz w:val="24"/>
          <w:szCs w:val="24"/>
        </w:rPr>
        <w:t>Employee Benefits</w:t>
      </w:r>
      <w:r w:rsidR="001C22D5">
        <w:rPr>
          <w:rFonts w:cstheme="minorHAnsi"/>
          <w:color w:val="000000"/>
          <w:sz w:val="24"/>
          <w:szCs w:val="24"/>
        </w:rPr>
        <w:t>:</w:t>
      </w:r>
    </w:p>
    <w:p w14:paraId="0F0FF765" w14:textId="77777777" w:rsidR="00065D12" w:rsidRPr="00D730AB" w:rsidRDefault="00065D12" w:rsidP="00065D12">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 xml:space="preserve">Hybrid </w:t>
      </w:r>
      <w:r>
        <w:rPr>
          <w:rFonts w:asciiTheme="minorHAnsi" w:hAnsiTheme="minorHAnsi" w:cstheme="minorHAnsi"/>
        </w:rPr>
        <w:t xml:space="preserve">and </w:t>
      </w:r>
      <w:r w:rsidRPr="00D730AB">
        <w:rPr>
          <w:rFonts w:asciiTheme="minorHAnsi" w:hAnsiTheme="minorHAnsi" w:cstheme="minorHAnsi"/>
        </w:rPr>
        <w:t>flexible working (flexitime)</w:t>
      </w:r>
    </w:p>
    <w:p w14:paraId="729297FC" w14:textId="77777777" w:rsidR="00065D12" w:rsidRPr="00A02FF9" w:rsidRDefault="00065D12" w:rsidP="00065D12">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26 days starting annual leave, increasing to 31</w:t>
      </w:r>
    </w:p>
    <w:p w14:paraId="7CDD8485" w14:textId="77777777" w:rsidR="00065D12" w:rsidRPr="00A02FF9" w:rsidRDefault="00065D12" w:rsidP="00065D12">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3 days additional leave for Christmas and New Year closures</w:t>
      </w:r>
    </w:p>
    <w:p w14:paraId="5931EAC2" w14:textId="77777777" w:rsidR="00065D12" w:rsidRPr="00A02FF9" w:rsidRDefault="00065D12" w:rsidP="00065D12">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Birthday leave</w:t>
      </w:r>
    </w:p>
    <w:p w14:paraId="6B080BD6" w14:textId="77777777" w:rsidR="00065D12" w:rsidRPr="00A02FF9" w:rsidRDefault="00065D12" w:rsidP="00065D12">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10 public holidays</w:t>
      </w:r>
    </w:p>
    <w:p w14:paraId="2EBAF825" w14:textId="77777777" w:rsidR="00065D12" w:rsidRPr="00A02FF9" w:rsidRDefault="00065D12" w:rsidP="00065D12">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Employer pension contribution</w:t>
      </w:r>
    </w:p>
    <w:p w14:paraId="55CE7064" w14:textId="77777777" w:rsidR="00065D12" w:rsidRPr="00A02FF9" w:rsidRDefault="00065D12" w:rsidP="00065D12">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Employee assistance programme</w:t>
      </w:r>
    </w:p>
    <w:p w14:paraId="6BBA9B12" w14:textId="77777777" w:rsidR="00065D12" w:rsidRPr="00A02FF9" w:rsidRDefault="00065D12" w:rsidP="00065D12">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Personal development opportunities.</w:t>
      </w:r>
    </w:p>
    <w:p w14:paraId="7FEF4703" w14:textId="77777777" w:rsidR="0012784E" w:rsidRDefault="0012784E" w:rsidP="00065D12">
      <w:pPr>
        <w:autoSpaceDE w:val="0"/>
        <w:autoSpaceDN w:val="0"/>
        <w:adjustRightInd w:val="0"/>
        <w:spacing w:line="276" w:lineRule="auto"/>
        <w:rPr>
          <w:rFonts w:cstheme="minorHAnsi"/>
          <w:b/>
          <w:bCs/>
          <w:color w:val="000000"/>
          <w:sz w:val="24"/>
          <w:szCs w:val="24"/>
          <w:u w:val="single"/>
        </w:rPr>
      </w:pPr>
    </w:p>
    <w:p w14:paraId="2A0B2684" w14:textId="4F61BBEC" w:rsidR="00065D12" w:rsidRPr="0067672B" w:rsidRDefault="00065D12" w:rsidP="00065D12">
      <w:pPr>
        <w:spacing w:line="276" w:lineRule="auto"/>
        <w:rPr>
          <w:rFonts w:cstheme="minorHAnsi"/>
          <w:color w:val="000000" w:themeColor="text1"/>
          <w:sz w:val="24"/>
          <w:szCs w:val="24"/>
        </w:rPr>
      </w:pPr>
      <w:r w:rsidRPr="0067672B">
        <w:rPr>
          <w:rFonts w:cstheme="minorHAnsi"/>
          <w:color w:val="000000" w:themeColor="text1"/>
          <w:sz w:val="24"/>
          <w:szCs w:val="24"/>
        </w:rPr>
        <w:t xml:space="preserve">Your </w:t>
      </w:r>
      <w:r w:rsidR="00332DB8" w:rsidRPr="0067672B">
        <w:rPr>
          <w:rFonts w:cstheme="minorHAnsi"/>
          <w:color w:val="000000" w:themeColor="text1"/>
          <w:sz w:val="24"/>
          <w:szCs w:val="24"/>
        </w:rPr>
        <w:t xml:space="preserve">main </w:t>
      </w:r>
      <w:r w:rsidRPr="0067672B">
        <w:rPr>
          <w:rFonts w:cstheme="minorHAnsi"/>
          <w:color w:val="000000" w:themeColor="text1"/>
          <w:sz w:val="24"/>
          <w:szCs w:val="24"/>
        </w:rPr>
        <w:t xml:space="preserve">workplace will be </w:t>
      </w:r>
      <w:bookmarkStart w:id="3" w:name="_Hlk190196688"/>
      <w:r w:rsidRPr="0067672B">
        <w:rPr>
          <w:rFonts w:cstheme="minorHAnsi"/>
          <w:color w:val="000000" w:themeColor="text1"/>
          <w:sz w:val="24"/>
          <w:szCs w:val="24"/>
        </w:rPr>
        <w:t>MacMillan Skills Hub (</w:t>
      </w:r>
      <w:bookmarkEnd w:id="3"/>
      <w:r w:rsidRPr="0067672B">
        <w:rPr>
          <w:rFonts w:cstheme="minorHAnsi"/>
          <w:color w:val="000000" w:themeColor="text1"/>
          <w:sz w:val="24"/>
          <w:szCs w:val="24"/>
        </w:rPr>
        <w:t xml:space="preserve">MacMillan Community Hub, </w:t>
      </w:r>
      <w:r w:rsidR="00813B1E" w:rsidRPr="0067672B">
        <w:rPr>
          <w:rFonts w:cstheme="minorHAnsi"/>
          <w:color w:val="000000" w:themeColor="text1"/>
          <w:sz w:val="24"/>
          <w:szCs w:val="24"/>
        </w:rPr>
        <w:t xml:space="preserve">Pennywell, </w:t>
      </w:r>
      <w:r w:rsidRPr="0067672B">
        <w:rPr>
          <w:rFonts w:cstheme="minorHAnsi"/>
          <w:color w:val="000000" w:themeColor="text1"/>
          <w:sz w:val="24"/>
          <w:szCs w:val="24"/>
        </w:rPr>
        <w:t>EH</w:t>
      </w:r>
      <w:r w:rsidR="00813B1E" w:rsidRPr="0067672B">
        <w:rPr>
          <w:rFonts w:cstheme="minorHAnsi"/>
          <w:color w:val="000000" w:themeColor="text1"/>
          <w:sz w:val="24"/>
          <w:szCs w:val="24"/>
        </w:rPr>
        <w:t>4 4AB</w:t>
      </w:r>
      <w:r w:rsidRPr="0067672B">
        <w:rPr>
          <w:rFonts w:cstheme="minorHAnsi"/>
          <w:color w:val="000000" w:themeColor="text1"/>
          <w:sz w:val="24"/>
          <w:szCs w:val="24"/>
        </w:rPr>
        <w:t>)</w:t>
      </w:r>
      <w:r w:rsidRPr="0067672B">
        <w:rPr>
          <w:rFonts w:cstheme="minorHAnsi"/>
          <w:i/>
          <w:iCs/>
          <w:color w:val="000000" w:themeColor="text1"/>
          <w:sz w:val="24"/>
          <w:szCs w:val="24"/>
        </w:rPr>
        <w:t xml:space="preserve"> </w:t>
      </w:r>
      <w:r w:rsidRPr="0067672B">
        <w:rPr>
          <w:rFonts w:cstheme="minorHAnsi"/>
          <w:color w:val="000000" w:themeColor="text1"/>
          <w:sz w:val="24"/>
          <w:szCs w:val="24"/>
        </w:rPr>
        <w:t xml:space="preserve">with the option of </w:t>
      </w:r>
      <w:r w:rsidR="0067672B" w:rsidRPr="0067672B">
        <w:rPr>
          <w:rFonts w:cstheme="minorHAnsi"/>
          <w:color w:val="000000" w:themeColor="text1"/>
          <w:sz w:val="24"/>
          <w:szCs w:val="24"/>
        </w:rPr>
        <w:t xml:space="preserve">occasional </w:t>
      </w:r>
      <w:r w:rsidRPr="0067672B">
        <w:rPr>
          <w:rFonts w:cstheme="minorHAnsi"/>
          <w:color w:val="000000" w:themeColor="text1"/>
          <w:sz w:val="24"/>
          <w:szCs w:val="24"/>
        </w:rPr>
        <w:t>flexible home working.</w:t>
      </w:r>
    </w:p>
    <w:p w14:paraId="08D163CF" w14:textId="77777777" w:rsidR="00065D12" w:rsidRPr="00A02FF9" w:rsidRDefault="00065D12" w:rsidP="00065D12">
      <w:pPr>
        <w:spacing w:line="276" w:lineRule="auto"/>
        <w:rPr>
          <w:rFonts w:cstheme="minorHAnsi"/>
          <w:sz w:val="24"/>
          <w:szCs w:val="24"/>
        </w:rPr>
      </w:pPr>
      <w:r w:rsidRPr="00A02FF9">
        <w:rPr>
          <w:rFonts w:cstheme="minorHAnsi"/>
          <w:sz w:val="24"/>
          <w:szCs w:val="24"/>
        </w:rPr>
        <w:t xml:space="preserve">The Capital City Partnership operates a 5-day, 35 ¾ hour working week. </w:t>
      </w:r>
    </w:p>
    <w:p w14:paraId="63EEA51C" w14:textId="77777777" w:rsidR="00065D12" w:rsidRPr="00A02FF9" w:rsidRDefault="00065D12" w:rsidP="00065D12">
      <w:pPr>
        <w:spacing w:line="276" w:lineRule="auto"/>
        <w:rPr>
          <w:rFonts w:cstheme="minorHAnsi"/>
          <w:sz w:val="24"/>
          <w:szCs w:val="24"/>
        </w:rPr>
      </w:pPr>
      <w:r w:rsidRPr="00A02FF9">
        <w:rPr>
          <w:rFonts w:cstheme="minorHAnsi"/>
          <w:sz w:val="24"/>
          <w:szCs w:val="24"/>
        </w:rPr>
        <w:lastRenderedPageBreak/>
        <w:t xml:space="preserve">Some evening and weekend work may be required, and the Capital City Partnership operates a flexitime and TOiL system. </w:t>
      </w:r>
    </w:p>
    <w:p w14:paraId="554103C1" w14:textId="77777777" w:rsidR="00065D12" w:rsidRPr="00A02FF9" w:rsidRDefault="00065D12" w:rsidP="00065D12">
      <w:pPr>
        <w:spacing w:line="276" w:lineRule="auto"/>
        <w:rPr>
          <w:rFonts w:cstheme="minorHAnsi"/>
          <w:sz w:val="24"/>
          <w:szCs w:val="24"/>
        </w:rPr>
      </w:pPr>
      <w:r w:rsidRPr="00A02FF9">
        <w:rPr>
          <w:rFonts w:cstheme="minorHAns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3A39E21F" w14:textId="77777777" w:rsidR="00065D12" w:rsidRPr="00A02FF9" w:rsidRDefault="00065D12" w:rsidP="00065D12">
      <w:pPr>
        <w:spacing w:line="276" w:lineRule="auto"/>
        <w:rPr>
          <w:rFonts w:cstheme="minorHAnsi"/>
          <w:sz w:val="24"/>
          <w:szCs w:val="24"/>
        </w:rPr>
      </w:pPr>
      <w:r w:rsidRPr="00A02FF9">
        <w:rPr>
          <w:rFonts w:cstheme="minorHAnsi"/>
          <w:sz w:val="24"/>
          <w:szCs w:val="24"/>
        </w:rPr>
        <w:t xml:space="preserve">The paid annual leave entitlement is 26 days, increasing by one day per year of service to a maximum of 31 days. Employees also receive 10 paid public holidays (6 floating and 4 fixed). The Capital City Partnership’s leave year runs from 1st April to 31st March. </w:t>
      </w:r>
    </w:p>
    <w:p w14:paraId="59A4A563" w14:textId="77777777" w:rsidR="00065D12" w:rsidRPr="00A02FF9" w:rsidRDefault="00065D12" w:rsidP="00065D12">
      <w:pPr>
        <w:spacing w:line="276" w:lineRule="auto"/>
        <w:rPr>
          <w:rFonts w:cstheme="minorHAnsi"/>
          <w:sz w:val="24"/>
          <w:szCs w:val="24"/>
        </w:rPr>
      </w:pPr>
      <w:r w:rsidRPr="00A02FF9">
        <w:rPr>
          <w:rFonts w:cstheme="minorHAnsi"/>
          <w:sz w:val="24"/>
          <w:szCs w:val="24"/>
        </w:rPr>
        <w:t xml:space="preserve">Under statute you are required to make provision for a pension. As an employee of the Capital City Partnership, you are eligible to participate in the CCP pensions scheme, which is a contributory scheme, members being automatically contracted out of the State Earnings Related Pension Scheme. </w:t>
      </w:r>
    </w:p>
    <w:p w14:paraId="1C69B6E9" w14:textId="77777777" w:rsidR="00065D12" w:rsidRPr="00A02FF9" w:rsidRDefault="00065D12" w:rsidP="00065D12">
      <w:pPr>
        <w:spacing w:line="276" w:lineRule="auto"/>
        <w:rPr>
          <w:rFonts w:cstheme="minorHAnsi"/>
          <w:sz w:val="24"/>
          <w:szCs w:val="24"/>
        </w:rPr>
      </w:pPr>
      <w:r w:rsidRPr="00A02FF9">
        <w:rPr>
          <w:rFonts w:cstheme="min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1E9ACA5C" w14:textId="77777777" w:rsidR="00065D12" w:rsidRPr="00A02FF9" w:rsidRDefault="00065D12" w:rsidP="00065D12">
      <w:pPr>
        <w:spacing w:line="276" w:lineRule="auto"/>
        <w:rPr>
          <w:rFonts w:cstheme="minorHAnsi"/>
          <w:sz w:val="24"/>
          <w:szCs w:val="24"/>
        </w:rPr>
      </w:pPr>
      <w:r w:rsidRPr="00A02FF9">
        <w:rPr>
          <w:rFonts w:cstheme="minorHAnsi"/>
          <w:sz w:val="24"/>
          <w:szCs w:val="24"/>
        </w:rPr>
        <w:t xml:space="preserve">Any procedures that have been agreed are in the </w:t>
      </w:r>
      <w:r w:rsidRPr="00731258">
        <w:rPr>
          <w:rFonts w:cstheme="minorHAnsi"/>
          <w:sz w:val="24"/>
          <w:szCs w:val="24"/>
        </w:rPr>
        <w:t>CCP staff handbook</w:t>
      </w:r>
      <w:r w:rsidRPr="00A02FF9">
        <w:rPr>
          <w:rFonts w:cstheme="minorHAnsi"/>
          <w:sz w:val="24"/>
          <w:szCs w:val="24"/>
        </w:rPr>
        <w:t xml:space="preserve">. </w:t>
      </w:r>
    </w:p>
    <w:p w14:paraId="3351EA5D" w14:textId="77777777" w:rsidR="00065D12" w:rsidRPr="00A02FF9" w:rsidRDefault="00065D12" w:rsidP="00065D12">
      <w:pPr>
        <w:spacing w:line="276" w:lineRule="auto"/>
        <w:rPr>
          <w:rFonts w:cstheme="minorHAnsi"/>
          <w:sz w:val="24"/>
          <w:szCs w:val="24"/>
        </w:rPr>
      </w:pPr>
      <w:r w:rsidRPr="00A02FF9">
        <w:rPr>
          <w:rFonts w:cstheme="minorHAnsi"/>
          <w:sz w:val="24"/>
          <w:szCs w:val="24"/>
        </w:rPr>
        <w:t>As of 1st May 2004, it is a requirement of the Asylum and Immigration Act 1996 that employers verify authenticity of specific documentation relating to an individual’s identity and UK residency status.</w:t>
      </w:r>
    </w:p>
    <w:p w14:paraId="299B34DA" w14:textId="77777777" w:rsidR="00434F73" w:rsidRPr="00A02FF9" w:rsidRDefault="00434F73" w:rsidP="00A02FF9">
      <w:pPr>
        <w:spacing w:line="276" w:lineRule="auto"/>
        <w:rPr>
          <w:rFonts w:cstheme="minorHAnsi"/>
          <w:b/>
          <w:bCs/>
          <w:color w:val="000000"/>
          <w:sz w:val="24"/>
          <w:szCs w:val="24"/>
          <w:u w:val="single"/>
        </w:rPr>
      </w:pPr>
    </w:p>
    <w:p w14:paraId="0C172533" w14:textId="77777777" w:rsidR="006C3EA8" w:rsidRPr="00A02FF9" w:rsidRDefault="006C3EA8" w:rsidP="00A02FF9">
      <w:pPr>
        <w:spacing w:line="276" w:lineRule="auto"/>
        <w:rPr>
          <w:rFonts w:cstheme="minorHAnsi"/>
          <w:sz w:val="24"/>
          <w:szCs w:val="24"/>
        </w:rPr>
      </w:pPr>
    </w:p>
    <w:sectPr w:rsidR="006C3EA8" w:rsidRPr="00A02FF9" w:rsidSect="000B2701">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21D"/>
    <w:multiLevelType w:val="hybridMultilevel"/>
    <w:tmpl w:val="6E52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74DC7"/>
    <w:multiLevelType w:val="multilevel"/>
    <w:tmpl w:val="2E14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63CBC"/>
    <w:multiLevelType w:val="hybridMultilevel"/>
    <w:tmpl w:val="8E70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5799F"/>
    <w:multiLevelType w:val="multilevel"/>
    <w:tmpl w:val="26C4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77364"/>
    <w:multiLevelType w:val="hybridMultilevel"/>
    <w:tmpl w:val="2090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74B57"/>
    <w:multiLevelType w:val="multilevel"/>
    <w:tmpl w:val="1440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0528D"/>
    <w:multiLevelType w:val="multilevel"/>
    <w:tmpl w:val="8484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53691"/>
    <w:multiLevelType w:val="hybridMultilevel"/>
    <w:tmpl w:val="12B4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C4EB5"/>
    <w:multiLevelType w:val="multilevel"/>
    <w:tmpl w:val="7A68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80839"/>
    <w:multiLevelType w:val="multilevel"/>
    <w:tmpl w:val="2920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C17087"/>
    <w:multiLevelType w:val="multilevel"/>
    <w:tmpl w:val="8E74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1287D"/>
    <w:multiLevelType w:val="multilevel"/>
    <w:tmpl w:val="EA52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60E2C"/>
    <w:multiLevelType w:val="multilevel"/>
    <w:tmpl w:val="B798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10E09"/>
    <w:multiLevelType w:val="multilevel"/>
    <w:tmpl w:val="5D16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DB3CFE"/>
    <w:multiLevelType w:val="multilevel"/>
    <w:tmpl w:val="528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BA7ED5"/>
    <w:multiLevelType w:val="hybridMultilevel"/>
    <w:tmpl w:val="EA26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235BA"/>
    <w:multiLevelType w:val="hybridMultilevel"/>
    <w:tmpl w:val="A71C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160863">
    <w:abstractNumId w:val="16"/>
  </w:num>
  <w:num w:numId="2" w16cid:durableId="266741355">
    <w:abstractNumId w:val="17"/>
  </w:num>
  <w:num w:numId="3" w16cid:durableId="1905994290">
    <w:abstractNumId w:val="33"/>
  </w:num>
  <w:num w:numId="4" w16cid:durableId="1892232223">
    <w:abstractNumId w:val="28"/>
  </w:num>
  <w:num w:numId="5" w16cid:durableId="32921229">
    <w:abstractNumId w:val="2"/>
  </w:num>
  <w:num w:numId="6" w16cid:durableId="692414600">
    <w:abstractNumId w:val="10"/>
  </w:num>
  <w:num w:numId="7" w16cid:durableId="860315258">
    <w:abstractNumId w:val="20"/>
  </w:num>
  <w:num w:numId="8" w16cid:durableId="1728071393">
    <w:abstractNumId w:val="29"/>
  </w:num>
  <w:num w:numId="9" w16cid:durableId="35473066">
    <w:abstractNumId w:val="13"/>
  </w:num>
  <w:num w:numId="10" w16cid:durableId="1755934628">
    <w:abstractNumId w:val="18"/>
  </w:num>
  <w:num w:numId="11" w16cid:durableId="657004592">
    <w:abstractNumId w:val="23"/>
  </w:num>
  <w:num w:numId="12" w16cid:durableId="1955673402">
    <w:abstractNumId w:val="11"/>
  </w:num>
  <w:num w:numId="13" w16cid:durableId="1878926240">
    <w:abstractNumId w:val="5"/>
  </w:num>
  <w:num w:numId="14" w16cid:durableId="1333291270">
    <w:abstractNumId w:val="32"/>
  </w:num>
  <w:num w:numId="15" w16cid:durableId="215162130">
    <w:abstractNumId w:val="15"/>
  </w:num>
  <w:num w:numId="16" w16cid:durableId="855386319">
    <w:abstractNumId w:val="27"/>
  </w:num>
  <w:num w:numId="17" w16cid:durableId="1077903153">
    <w:abstractNumId w:val="3"/>
  </w:num>
  <w:num w:numId="18" w16cid:durableId="1381243113">
    <w:abstractNumId w:val="8"/>
  </w:num>
  <w:num w:numId="19" w16cid:durableId="1057362559">
    <w:abstractNumId w:val="9"/>
  </w:num>
  <w:num w:numId="20" w16cid:durableId="935020664">
    <w:abstractNumId w:val="6"/>
  </w:num>
  <w:num w:numId="21" w16cid:durableId="1316370305">
    <w:abstractNumId w:val="0"/>
  </w:num>
  <w:num w:numId="22" w16cid:durableId="332538181">
    <w:abstractNumId w:val="4"/>
  </w:num>
  <w:num w:numId="23" w16cid:durableId="213587945">
    <w:abstractNumId w:val="34"/>
  </w:num>
  <w:num w:numId="24" w16cid:durableId="1197277644">
    <w:abstractNumId w:val="35"/>
  </w:num>
  <w:num w:numId="25" w16cid:durableId="1886941905">
    <w:abstractNumId w:val="30"/>
  </w:num>
  <w:num w:numId="26" w16cid:durableId="1787197161">
    <w:abstractNumId w:val="22"/>
  </w:num>
  <w:num w:numId="27" w16cid:durableId="1580016253">
    <w:abstractNumId w:val="12"/>
  </w:num>
  <w:num w:numId="28" w16cid:durableId="1600023787">
    <w:abstractNumId w:val="24"/>
  </w:num>
  <w:num w:numId="29" w16cid:durableId="898983290">
    <w:abstractNumId w:val="7"/>
  </w:num>
  <w:num w:numId="30" w16cid:durableId="92482908">
    <w:abstractNumId w:val="1"/>
  </w:num>
  <w:num w:numId="31" w16cid:durableId="1357390316">
    <w:abstractNumId w:val="14"/>
  </w:num>
  <w:num w:numId="32" w16cid:durableId="1066799113">
    <w:abstractNumId w:val="21"/>
  </w:num>
  <w:num w:numId="33" w16cid:durableId="2125348387">
    <w:abstractNumId w:val="25"/>
  </w:num>
  <w:num w:numId="34" w16cid:durableId="977340890">
    <w:abstractNumId w:val="26"/>
  </w:num>
  <w:num w:numId="35" w16cid:durableId="1210268622">
    <w:abstractNumId w:val="31"/>
  </w:num>
  <w:num w:numId="36" w16cid:durableId="4539858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15AD5"/>
    <w:rsid w:val="00017DF4"/>
    <w:rsid w:val="000333C5"/>
    <w:rsid w:val="00037C73"/>
    <w:rsid w:val="00045972"/>
    <w:rsid w:val="00053FC7"/>
    <w:rsid w:val="000652D5"/>
    <w:rsid w:val="00065D12"/>
    <w:rsid w:val="00075E34"/>
    <w:rsid w:val="0008132F"/>
    <w:rsid w:val="00081EF8"/>
    <w:rsid w:val="00085BF1"/>
    <w:rsid w:val="000946DD"/>
    <w:rsid w:val="000A1AD5"/>
    <w:rsid w:val="000B2701"/>
    <w:rsid w:val="000B41E8"/>
    <w:rsid w:val="000C4AB4"/>
    <w:rsid w:val="000D5EC3"/>
    <w:rsid w:val="000E0A39"/>
    <w:rsid w:val="000E48B4"/>
    <w:rsid w:val="000E63FA"/>
    <w:rsid w:val="000F3A68"/>
    <w:rsid w:val="000F74F7"/>
    <w:rsid w:val="00100AE5"/>
    <w:rsid w:val="001038D6"/>
    <w:rsid w:val="00105977"/>
    <w:rsid w:val="001066C3"/>
    <w:rsid w:val="00107D97"/>
    <w:rsid w:val="001133E0"/>
    <w:rsid w:val="0012326E"/>
    <w:rsid w:val="00127178"/>
    <w:rsid w:val="0012784E"/>
    <w:rsid w:val="00133FDC"/>
    <w:rsid w:val="001350BD"/>
    <w:rsid w:val="00140341"/>
    <w:rsid w:val="00141E44"/>
    <w:rsid w:val="00154545"/>
    <w:rsid w:val="001548C5"/>
    <w:rsid w:val="00161918"/>
    <w:rsid w:val="001624D0"/>
    <w:rsid w:val="00182404"/>
    <w:rsid w:val="00191178"/>
    <w:rsid w:val="001937FC"/>
    <w:rsid w:val="001A213D"/>
    <w:rsid w:val="001A372E"/>
    <w:rsid w:val="001A40DC"/>
    <w:rsid w:val="001B6E81"/>
    <w:rsid w:val="001B7719"/>
    <w:rsid w:val="001C1B25"/>
    <w:rsid w:val="001C22D5"/>
    <w:rsid w:val="001C5A7C"/>
    <w:rsid w:val="001D096E"/>
    <w:rsid w:val="001E7809"/>
    <w:rsid w:val="001F2ACB"/>
    <w:rsid w:val="001F4B3F"/>
    <w:rsid w:val="001F7009"/>
    <w:rsid w:val="00206FAF"/>
    <w:rsid w:val="00206FCE"/>
    <w:rsid w:val="0021224B"/>
    <w:rsid w:val="00213367"/>
    <w:rsid w:val="002156CE"/>
    <w:rsid w:val="002269C8"/>
    <w:rsid w:val="002409FB"/>
    <w:rsid w:val="00240BA1"/>
    <w:rsid w:val="00255C30"/>
    <w:rsid w:val="0026536F"/>
    <w:rsid w:val="0029257F"/>
    <w:rsid w:val="00295082"/>
    <w:rsid w:val="00296FF0"/>
    <w:rsid w:val="002A5FF9"/>
    <w:rsid w:val="002B02AB"/>
    <w:rsid w:val="002B07EC"/>
    <w:rsid w:val="002B2122"/>
    <w:rsid w:val="002B37FE"/>
    <w:rsid w:val="002B4F68"/>
    <w:rsid w:val="002C01D1"/>
    <w:rsid w:val="002C3676"/>
    <w:rsid w:val="002C5F10"/>
    <w:rsid w:val="002D68F1"/>
    <w:rsid w:val="002D7417"/>
    <w:rsid w:val="002E60BA"/>
    <w:rsid w:val="00304E15"/>
    <w:rsid w:val="00317977"/>
    <w:rsid w:val="00323A98"/>
    <w:rsid w:val="00326172"/>
    <w:rsid w:val="00332DB8"/>
    <w:rsid w:val="003674FF"/>
    <w:rsid w:val="00375A37"/>
    <w:rsid w:val="00380B94"/>
    <w:rsid w:val="00381728"/>
    <w:rsid w:val="00383697"/>
    <w:rsid w:val="003A72C3"/>
    <w:rsid w:val="003B751E"/>
    <w:rsid w:val="003C2667"/>
    <w:rsid w:val="003C3EAF"/>
    <w:rsid w:val="003D5D13"/>
    <w:rsid w:val="003E4A54"/>
    <w:rsid w:val="003E7114"/>
    <w:rsid w:val="003E752E"/>
    <w:rsid w:val="003E7EE8"/>
    <w:rsid w:val="003F009C"/>
    <w:rsid w:val="004026C7"/>
    <w:rsid w:val="00402B46"/>
    <w:rsid w:val="00410478"/>
    <w:rsid w:val="004335F9"/>
    <w:rsid w:val="00434F73"/>
    <w:rsid w:val="00437311"/>
    <w:rsid w:val="00437AF0"/>
    <w:rsid w:val="0044326D"/>
    <w:rsid w:val="00447BE5"/>
    <w:rsid w:val="00447C2A"/>
    <w:rsid w:val="00450C0A"/>
    <w:rsid w:val="004566B9"/>
    <w:rsid w:val="00463698"/>
    <w:rsid w:val="00463C8E"/>
    <w:rsid w:val="00466F14"/>
    <w:rsid w:val="00475672"/>
    <w:rsid w:val="00486FA1"/>
    <w:rsid w:val="004870A2"/>
    <w:rsid w:val="00494237"/>
    <w:rsid w:val="004A4703"/>
    <w:rsid w:val="004B46E4"/>
    <w:rsid w:val="004B6962"/>
    <w:rsid w:val="004C3C90"/>
    <w:rsid w:val="004D6006"/>
    <w:rsid w:val="004E1BA2"/>
    <w:rsid w:val="00540B92"/>
    <w:rsid w:val="005431A9"/>
    <w:rsid w:val="00554FA5"/>
    <w:rsid w:val="0056035C"/>
    <w:rsid w:val="00561E62"/>
    <w:rsid w:val="00576681"/>
    <w:rsid w:val="0059102A"/>
    <w:rsid w:val="005912EF"/>
    <w:rsid w:val="00593A61"/>
    <w:rsid w:val="00593E89"/>
    <w:rsid w:val="005B2D25"/>
    <w:rsid w:val="005B6111"/>
    <w:rsid w:val="005B7B35"/>
    <w:rsid w:val="005C2BFD"/>
    <w:rsid w:val="005C565A"/>
    <w:rsid w:val="005C64A6"/>
    <w:rsid w:val="005D3092"/>
    <w:rsid w:val="005D3826"/>
    <w:rsid w:val="005D3B1D"/>
    <w:rsid w:val="005D42A1"/>
    <w:rsid w:val="005D7F53"/>
    <w:rsid w:val="005E42B3"/>
    <w:rsid w:val="005E4689"/>
    <w:rsid w:val="005F3B98"/>
    <w:rsid w:val="00612C9C"/>
    <w:rsid w:val="00621044"/>
    <w:rsid w:val="0062174F"/>
    <w:rsid w:val="00641076"/>
    <w:rsid w:val="00656B5A"/>
    <w:rsid w:val="0066166E"/>
    <w:rsid w:val="0067672B"/>
    <w:rsid w:val="0068623A"/>
    <w:rsid w:val="0068634A"/>
    <w:rsid w:val="006921B0"/>
    <w:rsid w:val="006B3746"/>
    <w:rsid w:val="006C3EA8"/>
    <w:rsid w:val="006C4256"/>
    <w:rsid w:val="006D100D"/>
    <w:rsid w:val="006D275B"/>
    <w:rsid w:val="006E0484"/>
    <w:rsid w:val="006E38E0"/>
    <w:rsid w:val="006E74BF"/>
    <w:rsid w:val="006F3F38"/>
    <w:rsid w:val="006F49B4"/>
    <w:rsid w:val="007009FB"/>
    <w:rsid w:val="00702A03"/>
    <w:rsid w:val="00702AD9"/>
    <w:rsid w:val="00703BEB"/>
    <w:rsid w:val="0070772A"/>
    <w:rsid w:val="00727A38"/>
    <w:rsid w:val="00731258"/>
    <w:rsid w:val="0073379D"/>
    <w:rsid w:val="007364AE"/>
    <w:rsid w:val="007463B9"/>
    <w:rsid w:val="00794121"/>
    <w:rsid w:val="007A7908"/>
    <w:rsid w:val="007B0B2B"/>
    <w:rsid w:val="007B3662"/>
    <w:rsid w:val="007C25AF"/>
    <w:rsid w:val="007C579F"/>
    <w:rsid w:val="007C6931"/>
    <w:rsid w:val="007C6D23"/>
    <w:rsid w:val="007E27FB"/>
    <w:rsid w:val="00811F72"/>
    <w:rsid w:val="00813747"/>
    <w:rsid w:val="00813B1E"/>
    <w:rsid w:val="00814F15"/>
    <w:rsid w:val="00815D33"/>
    <w:rsid w:val="00835BD3"/>
    <w:rsid w:val="008465E8"/>
    <w:rsid w:val="008650A6"/>
    <w:rsid w:val="00892BE5"/>
    <w:rsid w:val="008950BF"/>
    <w:rsid w:val="008A6791"/>
    <w:rsid w:val="008C3342"/>
    <w:rsid w:val="008C4EFC"/>
    <w:rsid w:val="008C579A"/>
    <w:rsid w:val="008E11A1"/>
    <w:rsid w:val="008F3BE4"/>
    <w:rsid w:val="008F4973"/>
    <w:rsid w:val="00922001"/>
    <w:rsid w:val="009244ED"/>
    <w:rsid w:val="00956786"/>
    <w:rsid w:val="009700F5"/>
    <w:rsid w:val="009701F4"/>
    <w:rsid w:val="00974FDF"/>
    <w:rsid w:val="00977F53"/>
    <w:rsid w:val="00990206"/>
    <w:rsid w:val="009942E4"/>
    <w:rsid w:val="009A1EE0"/>
    <w:rsid w:val="009B360E"/>
    <w:rsid w:val="009B57F0"/>
    <w:rsid w:val="009B65E6"/>
    <w:rsid w:val="009C416B"/>
    <w:rsid w:val="009C4208"/>
    <w:rsid w:val="009C77CE"/>
    <w:rsid w:val="00A01600"/>
    <w:rsid w:val="00A01B4A"/>
    <w:rsid w:val="00A02FF9"/>
    <w:rsid w:val="00A05BF0"/>
    <w:rsid w:val="00A27F37"/>
    <w:rsid w:val="00A35E71"/>
    <w:rsid w:val="00A3607C"/>
    <w:rsid w:val="00A40886"/>
    <w:rsid w:val="00A5634A"/>
    <w:rsid w:val="00A728E8"/>
    <w:rsid w:val="00A8333F"/>
    <w:rsid w:val="00A96960"/>
    <w:rsid w:val="00AC19B7"/>
    <w:rsid w:val="00AC7258"/>
    <w:rsid w:val="00AF5444"/>
    <w:rsid w:val="00B13EA4"/>
    <w:rsid w:val="00B26B92"/>
    <w:rsid w:val="00B537CF"/>
    <w:rsid w:val="00B57AC1"/>
    <w:rsid w:val="00B815F7"/>
    <w:rsid w:val="00B86725"/>
    <w:rsid w:val="00B93C93"/>
    <w:rsid w:val="00BA1B2B"/>
    <w:rsid w:val="00BA59AF"/>
    <w:rsid w:val="00BA60B1"/>
    <w:rsid w:val="00BB3BCD"/>
    <w:rsid w:val="00BB3D02"/>
    <w:rsid w:val="00BC6527"/>
    <w:rsid w:val="00BD0687"/>
    <w:rsid w:val="00BD28DC"/>
    <w:rsid w:val="00BD4B0B"/>
    <w:rsid w:val="00BD7FEE"/>
    <w:rsid w:val="00C03663"/>
    <w:rsid w:val="00C04CC5"/>
    <w:rsid w:val="00C115E6"/>
    <w:rsid w:val="00C129D1"/>
    <w:rsid w:val="00C1353A"/>
    <w:rsid w:val="00C16B7B"/>
    <w:rsid w:val="00C24051"/>
    <w:rsid w:val="00C25FD5"/>
    <w:rsid w:val="00C3316A"/>
    <w:rsid w:val="00C347F1"/>
    <w:rsid w:val="00C42408"/>
    <w:rsid w:val="00C53402"/>
    <w:rsid w:val="00C65CC9"/>
    <w:rsid w:val="00C93D81"/>
    <w:rsid w:val="00C96FA6"/>
    <w:rsid w:val="00CB4196"/>
    <w:rsid w:val="00CB7489"/>
    <w:rsid w:val="00CC7DF6"/>
    <w:rsid w:val="00CD4630"/>
    <w:rsid w:val="00CE61C4"/>
    <w:rsid w:val="00D23B69"/>
    <w:rsid w:val="00D25FEC"/>
    <w:rsid w:val="00D27D28"/>
    <w:rsid w:val="00D30477"/>
    <w:rsid w:val="00D30AC8"/>
    <w:rsid w:val="00D41253"/>
    <w:rsid w:val="00D42A0F"/>
    <w:rsid w:val="00D53F1E"/>
    <w:rsid w:val="00D60B6C"/>
    <w:rsid w:val="00D707DE"/>
    <w:rsid w:val="00D730AB"/>
    <w:rsid w:val="00D80040"/>
    <w:rsid w:val="00D90935"/>
    <w:rsid w:val="00D93DA8"/>
    <w:rsid w:val="00DA6265"/>
    <w:rsid w:val="00DC619B"/>
    <w:rsid w:val="00DD59CC"/>
    <w:rsid w:val="00DD5D7D"/>
    <w:rsid w:val="00DF6C0D"/>
    <w:rsid w:val="00E07B83"/>
    <w:rsid w:val="00E138CC"/>
    <w:rsid w:val="00E21974"/>
    <w:rsid w:val="00E4103C"/>
    <w:rsid w:val="00E4148E"/>
    <w:rsid w:val="00E531C5"/>
    <w:rsid w:val="00E55D9F"/>
    <w:rsid w:val="00E62E01"/>
    <w:rsid w:val="00E63E45"/>
    <w:rsid w:val="00E65958"/>
    <w:rsid w:val="00E7005C"/>
    <w:rsid w:val="00E90A81"/>
    <w:rsid w:val="00E930F6"/>
    <w:rsid w:val="00E95554"/>
    <w:rsid w:val="00EA0BA2"/>
    <w:rsid w:val="00EA10D0"/>
    <w:rsid w:val="00EA7868"/>
    <w:rsid w:val="00EA7AC4"/>
    <w:rsid w:val="00EB4921"/>
    <w:rsid w:val="00ED507E"/>
    <w:rsid w:val="00ED702D"/>
    <w:rsid w:val="00ED7D82"/>
    <w:rsid w:val="00ED7F2E"/>
    <w:rsid w:val="00EE1A38"/>
    <w:rsid w:val="00EE4CFF"/>
    <w:rsid w:val="00EF0E95"/>
    <w:rsid w:val="00EF1B2D"/>
    <w:rsid w:val="00EF355C"/>
    <w:rsid w:val="00EF52E1"/>
    <w:rsid w:val="00F121EA"/>
    <w:rsid w:val="00F222D3"/>
    <w:rsid w:val="00F24BDC"/>
    <w:rsid w:val="00F24F69"/>
    <w:rsid w:val="00F3191C"/>
    <w:rsid w:val="00F34DCF"/>
    <w:rsid w:val="00F46C6E"/>
    <w:rsid w:val="00F47A3A"/>
    <w:rsid w:val="00F623F3"/>
    <w:rsid w:val="00F6624A"/>
    <w:rsid w:val="00F7145E"/>
    <w:rsid w:val="00F74453"/>
    <w:rsid w:val="00F97A87"/>
    <w:rsid w:val="00FC707E"/>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55696">
      <w:bodyDiv w:val="1"/>
      <w:marLeft w:val="0"/>
      <w:marRight w:val="0"/>
      <w:marTop w:val="0"/>
      <w:marBottom w:val="0"/>
      <w:divBdr>
        <w:top w:val="none" w:sz="0" w:space="0" w:color="auto"/>
        <w:left w:val="none" w:sz="0" w:space="0" w:color="auto"/>
        <w:bottom w:val="none" w:sz="0" w:space="0" w:color="auto"/>
        <w:right w:val="none" w:sz="0" w:space="0" w:color="auto"/>
      </w:divBdr>
    </w:div>
    <w:div w:id="807552905">
      <w:bodyDiv w:val="1"/>
      <w:marLeft w:val="0"/>
      <w:marRight w:val="0"/>
      <w:marTop w:val="0"/>
      <w:marBottom w:val="0"/>
      <w:divBdr>
        <w:top w:val="none" w:sz="0" w:space="0" w:color="auto"/>
        <w:left w:val="none" w:sz="0" w:space="0" w:color="auto"/>
        <w:bottom w:val="none" w:sz="0" w:space="0" w:color="auto"/>
        <w:right w:val="none" w:sz="0" w:space="0" w:color="auto"/>
      </w:divBdr>
    </w:div>
    <w:div w:id="1172837901">
      <w:bodyDiv w:val="1"/>
      <w:marLeft w:val="0"/>
      <w:marRight w:val="0"/>
      <w:marTop w:val="0"/>
      <w:marBottom w:val="0"/>
      <w:divBdr>
        <w:top w:val="none" w:sz="0" w:space="0" w:color="auto"/>
        <w:left w:val="none" w:sz="0" w:space="0" w:color="auto"/>
        <w:bottom w:val="none" w:sz="0" w:space="0" w:color="auto"/>
        <w:right w:val="none" w:sz="0" w:space="0" w:color="auto"/>
      </w:divBdr>
    </w:div>
    <w:div w:id="1174567452">
      <w:bodyDiv w:val="1"/>
      <w:marLeft w:val="0"/>
      <w:marRight w:val="0"/>
      <w:marTop w:val="0"/>
      <w:marBottom w:val="0"/>
      <w:divBdr>
        <w:top w:val="none" w:sz="0" w:space="0" w:color="auto"/>
        <w:left w:val="none" w:sz="0" w:space="0" w:color="auto"/>
        <w:bottom w:val="none" w:sz="0" w:space="0" w:color="auto"/>
        <w:right w:val="none" w:sz="0" w:space="0" w:color="auto"/>
      </w:divBdr>
    </w:div>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pitalcitypartnership.co.uk/" TargetMode="External"/><Relationship Id="rId4" Type="http://schemas.openxmlformats.org/officeDocument/2006/relationships/numbering" Target="numbering.xml"/><Relationship Id="rId9" Type="http://schemas.openxmlformats.org/officeDocument/2006/relationships/hyperlink" Target="mailto:recruitment@capitalcity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A2DE24279DB049A2FB99948BECA714" ma:contentTypeVersion="7" ma:contentTypeDescription="Create a new document." ma:contentTypeScope="" ma:versionID="997119fe689a4f7230cc7e7f41f953a2">
  <xsd:schema xmlns:xsd="http://www.w3.org/2001/XMLSchema" xmlns:xs="http://www.w3.org/2001/XMLSchema" xmlns:p="http://schemas.microsoft.com/office/2006/metadata/properties" xmlns:ns2="cdba232f-027e-4c62-b1cc-d7819f2133b3" targetNamespace="http://schemas.microsoft.com/office/2006/metadata/properties" ma:root="true" ma:fieldsID="cfd4e162329ac08315ce4d75aba3d71a" ns2:_="">
    <xsd:import namespace="cdba232f-027e-4c62-b1cc-d7819f2133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a232f-027e-4c62-b1cc-d7819f213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72204-7D5C-4E9F-AF1D-78624A0477D4}">
  <ds:schemaRefs>
    <ds:schemaRef ds:uri="http://schemas.microsoft.com/sharepoint/v3/contenttype/forms"/>
  </ds:schemaRefs>
</ds:datastoreItem>
</file>

<file path=customXml/itemProps2.xml><?xml version="1.0" encoding="utf-8"?>
<ds:datastoreItem xmlns:ds="http://schemas.openxmlformats.org/officeDocument/2006/customXml" ds:itemID="{4FF56B19-F0AD-4346-84B7-9F282F2071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3997AD-8629-4D55-902B-463B4E4C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a232f-027e-4c62-b1cc-d7819f213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1345</Words>
  <Characters>9234</Characters>
  <Application>Microsoft Office Word</Application>
  <DocSecurity>0</DocSecurity>
  <Lines>205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4</cp:revision>
  <cp:lastPrinted>2026-06-25T12:25:00Z</cp:lastPrinted>
  <dcterms:created xsi:type="dcterms:W3CDTF">2026-07-17T13:54:00Z</dcterms:created>
  <dcterms:modified xsi:type="dcterms:W3CDTF">2026-07-17T14:00:00Z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0x01010019A2DE24279DB049A2FB99948BECA714</vt:lpwstr>
  </property>
</Properties>
</file>